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2"/>
        <w:gridCol w:w="2477"/>
        <w:gridCol w:w="2473"/>
        <w:gridCol w:w="2886"/>
      </w:tblGrid>
      <w:tr w:rsidR="00020817" w:rsidRPr="00CC1EC5" w:rsidTr="00050AD4">
        <w:trPr>
          <w:trHeight w:val="506"/>
          <w:tblHeader/>
        </w:trPr>
        <w:tc>
          <w:tcPr>
            <w:tcW w:w="922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C1EC5" w:rsidRP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bookmarkStart w:id="0" w:name="_GoBack"/>
            <w:bookmarkEnd w:id="0"/>
            <w:r w:rsidRPr="00CC1EC5">
              <w:rPr>
                <w:rFonts w:ascii="Times New Roman" w:hAnsi="Times New Roman" w:cs="Times New Roman"/>
                <w:b/>
                <w:color w:val="FFFFFF" w:themeColor="background1"/>
              </w:rPr>
              <w:t>TIPOLOGIA INVENTARIO</w:t>
            </w:r>
          </w:p>
        </w:tc>
        <w:tc>
          <w:tcPr>
            <w:tcW w:w="1289" w:type="pct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C1EC5" w:rsidRP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C1EC5">
              <w:rPr>
                <w:rFonts w:ascii="Times New Roman" w:hAnsi="Times New Roman" w:cs="Times New Roman"/>
                <w:b/>
                <w:color w:val="FFFFFF" w:themeColor="background1"/>
              </w:rPr>
              <w:t>CATEGORIA</w:t>
            </w:r>
          </w:p>
        </w:tc>
        <w:tc>
          <w:tcPr>
            <w:tcW w:w="1287" w:type="pct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C1EC5">
              <w:rPr>
                <w:rFonts w:ascii="Times New Roman" w:hAnsi="Times New Roman" w:cs="Times New Roman"/>
                <w:b/>
                <w:color w:val="FFFFFF" w:themeColor="background1"/>
              </w:rPr>
              <w:t>SOTTO</w:t>
            </w:r>
            <w:r w:rsidR="005D29A6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CC1EC5">
              <w:rPr>
                <w:rFonts w:ascii="Times New Roman" w:hAnsi="Times New Roman" w:cs="Times New Roman"/>
                <w:b/>
                <w:color w:val="FFFFFF" w:themeColor="background1"/>
              </w:rPr>
              <w:t>CATEGORIA</w:t>
            </w:r>
          </w:p>
        </w:tc>
        <w:tc>
          <w:tcPr>
            <w:tcW w:w="1502" w:type="pct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CC1EC5" w:rsidRPr="00CC1EC5" w:rsidRDefault="00816879" w:rsidP="00211452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ESEMPI DI </w:t>
            </w:r>
            <w:r w:rsidR="00CC1EC5" w:rsidRPr="00CC1EC5">
              <w:rPr>
                <w:rFonts w:ascii="Times New Roman" w:hAnsi="Times New Roman" w:cs="Times New Roman"/>
                <w:b/>
                <w:color w:val="FFFFFF" w:themeColor="background1"/>
              </w:rPr>
              <w:t>BENI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 w:val="restart"/>
            <w:tcBorders>
              <w:top w:val="double" w:sz="4" w:space="0" w:color="808080" w:themeColor="background1" w:themeShade="80"/>
            </w:tcBorders>
            <w:vAlign w:val="center"/>
          </w:tcPr>
          <w:p w:rsidR="00CC1EC5" w:rsidRP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 mobili</w:t>
            </w:r>
          </w:p>
        </w:tc>
        <w:tc>
          <w:tcPr>
            <w:tcW w:w="1289" w:type="pct"/>
            <w:vMerge w:val="restart"/>
            <w:tcBorders>
              <w:top w:val="double" w:sz="4" w:space="0" w:color="808080" w:themeColor="background1" w:themeShade="80"/>
            </w:tcBorders>
            <w:vAlign w:val="center"/>
          </w:tcPr>
          <w:p w:rsidR="00CC1EC5" w:rsidRP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CC1EC5">
              <w:rPr>
                <w:rFonts w:ascii="Times New Roman" w:hAnsi="Times New Roman" w:cs="Times New Roman"/>
              </w:rPr>
              <w:t>eni mobili costituenti la dotazione degli uffici (mobili, arredi, e completamenti di arredi), beni mobili per locali ad uso specifico, quali</w:t>
            </w:r>
            <w:r>
              <w:rPr>
                <w:rFonts w:ascii="Times New Roman" w:hAnsi="Times New Roman" w:cs="Times New Roman"/>
              </w:rPr>
              <w:t xml:space="preserve"> laboratori, officine, eccetera</w:t>
            </w:r>
          </w:p>
        </w:tc>
        <w:tc>
          <w:tcPr>
            <w:tcW w:w="1287" w:type="pct"/>
            <w:tcBorders>
              <w:top w:val="double" w:sz="4" w:space="0" w:color="808080" w:themeColor="background1" w:themeShade="80"/>
            </w:tcBorders>
            <w:vAlign w:val="center"/>
          </w:tcPr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Mobili e arredi per ufficio, per alloggi e pertinenze, per locali ad uso specifico</w:t>
            </w:r>
          </w:p>
        </w:tc>
        <w:tc>
          <w:tcPr>
            <w:tcW w:w="1502" w:type="pct"/>
            <w:tcBorders>
              <w:top w:val="double" w:sz="4" w:space="0" w:color="808080" w:themeColor="background1" w:themeShade="80"/>
            </w:tcBorders>
            <w:vAlign w:val="center"/>
          </w:tcPr>
          <w:p w:rsidR="00CC1EC5" w:rsidRPr="00CC1EC5" w:rsidRDefault="008F710F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Pr="008F710F">
              <w:rPr>
                <w:rFonts w:ascii="Times New Roman" w:hAnsi="Times New Roman" w:cs="Times New Roman"/>
              </w:rPr>
              <w:t>madi, armadi a</w:t>
            </w:r>
            <w:r>
              <w:rPr>
                <w:rFonts w:ascii="Times New Roman" w:hAnsi="Times New Roman" w:cs="Times New Roman"/>
              </w:rPr>
              <w:t xml:space="preserve"> giorno, </w:t>
            </w:r>
            <w:r w:rsidRPr="008F710F">
              <w:rPr>
                <w:rFonts w:ascii="Times New Roman" w:hAnsi="Times New Roman" w:cs="Times New Roman"/>
              </w:rPr>
              <w:t>vetrine, casseforti,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10F">
              <w:rPr>
                <w:rFonts w:ascii="Times New Roman" w:hAnsi="Times New Roman" w:cs="Times New Roman"/>
              </w:rPr>
              <w:t>cassette porta valori</w:t>
            </w:r>
            <w:r>
              <w:rPr>
                <w:rFonts w:ascii="Times New Roman" w:hAnsi="Times New Roman" w:cs="Times New Roman"/>
              </w:rPr>
              <w:t xml:space="preserve"> cassettiere, </w:t>
            </w:r>
            <w:r w:rsidRPr="008F710F">
              <w:rPr>
                <w:rFonts w:ascii="Times New Roman" w:hAnsi="Times New Roman" w:cs="Times New Roman"/>
              </w:rPr>
              <w:t>scrivanie,</w:t>
            </w:r>
            <w:r>
              <w:rPr>
                <w:rFonts w:ascii="Times New Roman" w:hAnsi="Times New Roman" w:cs="Times New Roman"/>
              </w:rPr>
              <w:t xml:space="preserve"> divani, </w:t>
            </w:r>
            <w:r w:rsidRPr="008F710F">
              <w:rPr>
                <w:rFonts w:ascii="Times New Roman" w:hAnsi="Times New Roman" w:cs="Times New Roman"/>
              </w:rPr>
              <w:t>librerie, panche,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10F">
              <w:rPr>
                <w:rFonts w:ascii="Times New Roman" w:hAnsi="Times New Roman" w:cs="Times New Roman"/>
              </w:rPr>
              <w:t>poltrone, sedie, porta</w:t>
            </w:r>
            <w:r>
              <w:rPr>
                <w:rFonts w:ascii="Times New Roman" w:hAnsi="Times New Roman" w:cs="Times New Roman"/>
              </w:rPr>
              <w:t xml:space="preserve"> computer, porta </w:t>
            </w:r>
            <w:r w:rsidRPr="008F710F">
              <w:rPr>
                <w:rFonts w:ascii="Times New Roman" w:hAnsi="Times New Roman" w:cs="Times New Roman"/>
              </w:rPr>
              <w:t>stampante,</w:t>
            </w:r>
            <w:r>
              <w:rPr>
                <w:rFonts w:ascii="Times New Roman" w:hAnsi="Times New Roman" w:cs="Times New Roman"/>
              </w:rPr>
              <w:t xml:space="preserve"> tavoli, </w:t>
            </w:r>
            <w:r w:rsidRPr="008F710F">
              <w:rPr>
                <w:rFonts w:ascii="Times New Roman" w:hAnsi="Times New Roman" w:cs="Times New Roman"/>
              </w:rPr>
              <w:t>appendiabiti, porta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10F">
              <w:rPr>
                <w:rFonts w:ascii="Times New Roman" w:hAnsi="Times New Roman" w:cs="Times New Roman"/>
              </w:rPr>
              <w:t>ombrelli,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Macchinari</w:t>
            </w:r>
          </w:p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  <w:i/>
              </w:rPr>
            </w:pPr>
            <w:r w:rsidRPr="00CC1EC5">
              <w:rPr>
                <w:rFonts w:ascii="Times New Roman" w:hAnsi="Times New Roman" w:cs="Times New Roman"/>
                <w:i/>
              </w:rPr>
              <w:t>(uso amministrativo)</w:t>
            </w:r>
          </w:p>
        </w:tc>
        <w:tc>
          <w:tcPr>
            <w:tcW w:w="1502" w:type="pct"/>
            <w:vAlign w:val="center"/>
          </w:tcPr>
          <w:p w:rsidR="00CC1EC5" w:rsidRPr="00CC1EC5" w:rsidRDefault="008F710F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 w:rsidRPr="008F710F">
              <w:rPr>
                <w:rFonts w:ascii="Times New Roman" w:hAnsi="Times New Roman" w:cs="Times New Roman"/>
              </w:rPr>
              <w:t xml:space="preserve">Personal computer, tablet, notebook, netbook, </w:t>
            </w:r>
            <w:r>
              <w:rPr>
                <w:rFonts w:ascii="Times New Roman" w:hAnsi="Times New Roman" w:cs="Times New Roman"/>
              </w:rPr>
              <w:t xml:space="preserve">cellulari, </w:t>
            </w:r>
            <w:r w:rsidRPr="008F710F">
              <w:rPr>
                <w:rFonts w:ascii="Times New Roman" w:hAnsi="Times New Roman" w:cs="Times New Roman"/>
              </w:rPr>
              <w:t>telefoni,</w:t>
            </w:r>
            <w:r>
              <w:rPr>
                <w:rFonts w:ascii="Times New Roman" w:hAnsi="Times New Roman" w:cs="Times New Roman"/>
              </w:rPr>
              <w:t xml:space="preserve"> stampanti, </w:t>
            </w:r>
            <w:r w:rsidRPr="008F710F">
              <w:rPr>
                <w:rFonts w:ascii="Times New Roman" w:hAnsi="Times New Roman" w:cs="Times New Roman"/>
              </w:rPr>
              <w:t>fotocopiatrici,</w:t>
            </w:r>
            <w:r>
              <w:rPr>
                <w:rFonts w:ascii="Times New Roman" w:hAnsi="Times New Roman" w:cs="Times New Roman"/>
              </w:rPr>
              <w:t xml:space="preserve"> fax, telex, </w:t>
            </w:r>
            <w:r w:rsidRPr="008F710F">
              <w:rPr>
                <w:rFonts w:ascii="Times New Roman" w:hAnsi="Times New Roman" w:cs="Times New Roman"/>
              </w:rPr>
              <w:t>distruggi</w:t>
            </w:r>
            <w:r>
              <w:rPr>
                <w:rFonts w:ascii="Times New Roman" w:hAnsi="Times New Roman" w:cs="Times New Roman"/>
              </w:rPr>
              <w:t xml:space="preserve"> documenti, </w:t>
            </w:r>
            <w:r w:rsidRPr="008F710F">
              <w:rPr>
                <w:rFonts w:ascii="Times New Roman" w:hAnsi="Times New Roman" w:cs="Times New Roman"/>
              </w:rPr>
              <w:t>server, unità</w:t>
            </w:r>
            <w:r>
              <w:rPr>
                <w:rFonts w:ascii="Times New Roman" w:hAnsi="Times New Roman" w:cs="Times New Roman"/>
              </w:rPr>
              <w:t xml:space="preserve"> di backup, </w:t>
            </w:r>
            <w:r w:rsidRPr="008F710F">
              <w:rPr>
                <w:rFonts w:ascii="Times New Roman" w:hAnsi="Times New Roman" w:cs="Times New Roman"/>
              </w:rPr>
              <w:t>videoproiettori,</w:t>
            </w:r>
            <w:r>
              <w:rPr>
                <w:rFonts w:ascii="Times New Roman" w:hAnsi="Times New Roman" w:cs="Times New Roman"/>
              </w:rPr>
              <w:t xml:space="preserve"> scanner, </w:t>
            </w:r>
            <w:r w:rsidRPr="008F710F">
              <w:rPr>
                <w:rFonts w:ascii="Times New Roman" w:hAnsi="Times New Roman" w:cs="Times New Roman"/>
              </w:rPr>
              <w:t>videocamere,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10F">
              <w:rPr>
                <w:rFonts w:ascii="Times New Roman" w:hAnsi="Times New Roman" w:cs="Times New Roman"/>
              </w:rPr>
              <w:t>fotocamere, proiettori,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10F">
              <w:rPr>
                <w:rFonts w:ascii="Times New Roman" w:hAnsi="Times New Roman" w:cs="Times New Roman"/>
              </w:rPr>
              <w:t>schermi di proiezione,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10F">
              <w:rPr>
                <w:rFonts w:ascii="Times New Roman" w:hAnsi="Times New Roman" w:cs="Times New Roman"/>
              </w:rPr>
              <w:t>lavagne luminose,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10F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iaproiettori.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Macchinari</w:t>
            </w:r>
          </w:p>
        </w:tc>
        <w:tc>
          <w:tcPr>
            <w:tcW w:w="1502" w:type="pct"/>
            <w:vAlign w:val="center"/>
          </w:tcPr>
          <w:p w:rsidR="00CC1EC5" w:rsidRPr="00CC1EC5" w:rsidRDefault="008F710F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Trapani, tagliaerba e attrezzature da </w:t>
            </w:r>
            <w:r w:rsidRPr="008F710F">
              <w:rPr>
                <w:rFonts w:ascii="Times New Roman" w:hAnsi="Times New Roman" w:cs="Times New Roman"/>
              </w:rPr>
              <w:t>giardinaggio,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Impianti e attrezzature</w:t>
            </w:r>
          </w:p>
        </w:tc>
        <w:tc>
          <w:tcPr>
            <w:tcW w:w="1502" w:type="pct"/>
            <w:vAlign w:val="center"/>
          </w:tcPr>
          <w:p w:rsidR="00CC1EC5" w:rsidRPr="00CC1EC5" w:rsidRDefault="00020817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</w:t>
            </w:r>
            <w:r w:rsidRPr="00020817">
              <w:rPr>
                <w:rFonts w:ascii="Times New Roman" w:hAnsi="Times New Roman" w:cs="Times New Roman"/>
              </w:rPr>
              <w:t>pianti di riscaldamento</w:t>
            </w:r>
            <w:r>
              <w:rPr>
                <w:rFonts w:ascii="Times New Roman" w:hAnsi="Times New Roman" w:cs="Times New Roman"/>
              </w:rPr>
              <w:t xml:space="preserve"> e </w:t>
            </w:r>
            <w:r w:rsidRPr="00020817">
              <w:rPr>
                <w:rFonts w:ascii="Times New Roman" w:hAnsi="Times New Roman" w:cs="Times New Roman"/>
              </w:rPr>
              <w:t>condizionamento,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817">
              <w:rPr>
                <w:rFonts w:ascii="Times New Roman" w:hAnsi="Times New Roman" w:cs="Times New Roman"/>
              </w:rPr>
              <w:t>impianti</w:t>
            </w:r>
            <w:r>
              <w:rPr>
                <w:rFonts w:ascii="Times New Roman" w:hAnsi="Times New Roman" w:cs="Times New Roman"/>
              </w:rPr>
              <w:t xml:space="preserve"> telefonici, </w:t>
            </w:r>
            <w:r w:rsidRPr="00020817">
              <w:rPr>
                <w:rFonts w:ascii="Times New Roman" w:hAnsi="Times New Roman" w:cs="Times New Roman"/>
              </w:rPr>
              <w:t>impianti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817">
              <w:rPr>
                <w:rFonts w:ascii="Times New Roman" w:hAnsi="Times New Roman" w:cs="Times New Roman"/>
              </w:rPr>
              <w:t>d'allarme, ecc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Equipaggiamento e vestiario</w:t>
            </w:r>
          </w:p>
        </w:tc>
        <w:tc>
          <w:tcPr>
            <w:tcW w:w="1502" w:type="pct"/>
            <w:vAlign w:val="center"/>
          </w:tcPr>
          <w:p w:rsidR="00CC1EC5" w:rsidRPr="00CC1EC5" w:rsidRDefault="00020817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Carrello porta scope, tute-di protezione, </w:t>
            </w:r>
            <w:r w:rsidRPr="00020817">
              <w:rPr>
                <w:rFonts w:ascii="Times New Roman" w:hAnsi="Times New Roman" w:cs="Times New Roman"/>
              </w:rPr>
              <w:t>scarpe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817">
              <w:rPr>
                <w:rFonts w:ascii="Times New Roman" w:hAnsi="Times New Roman" w:cs="Times New Roman"/>
              </w:rPr>
              <w:t>antinfortunistiche,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817">
              <w:rPr>
                <w:rFonts w:ascii="Times New Roman" w:hAnsi="Times New Roman" w:cs="Times New Roman"/>
              </w:rPr>
              <w:t>vestiario per uso non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817">
              <w:rPr>
                <w:rFonts w:ascii="Times New Roman" w:hAnsi="Times New Roman" w:cs="Times New Roman"/>
              </w:rPr>
              <w:t>didattico,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 w:val="restart"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C1EC5">
              <w:rPr>
                <w:rFonts w:ascii="Times New Roman" w:hAnsi="Times New Roman" w:cs="Times New Roman"/>
              </w:rPr>
              <w:t>ateriale scientifico, di laboratorio, attrezzature tecniche e didattiche</w:t>
            </w:r>
          </w:p>
        </w:tc>
        <w:tc>
          <w:tcPr>
            <w:tcW w:w="1287" w:type="pct"/>
            <w:vAlign w:val="center"/>
          </w:tcPr>
          <w:p w:rsid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Hardware</w:t>
            </w:r>
          </w:p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  <w:i/>
              </w:rPr>
            </w:pPr>
            <w:r w:rsidRPr="00CC1EC5">
              <w:rPr>
                <w:rFonts w:ascii="Times New Roman" w:hAnsi="Times New Roman" w:cs="Times New Roman"/>
                <w:i/>
              </w:rPr>
              <w:t>(attività didattiche)</w:t>
            </w:r>
          </w:p>
        </w:tc>
        <w:tc>
          <w:tcPr>
            <w:tcW w:w="1502" w:type="pct"/>
            <w:vAlign w:val="center"/>
          </w:tcPr>
          <w:p w:rsidR="00CC1EC5" w:rsidRPr="00CC1EC5" w:rsidRDefault="00D25390" w:rsidP="00FE5BCB">
            <w:pPr>
              <w:spacing w:before="10" w:after="10"/>
              <w:rPr>
                <w:rFonts w:ascii="Times New Roman" w:hAnsi="Times New Roman" w:cs="Times New Roman"/>
              </w:rPr>
            </w:pPr>
            <w:r w:rsidRPr="00D25390">
              <w:rPr>
                <w:rFonts w:ascii="Times New Roman" w:hAnsi="Times New Roman" w:cs="Times New Roman"/>
              </w:rPr>
              <w:t xml:space="preserve">Personal computer, tablet, notebook, netbook, </w:t>
            </w:r>
            <w:r>
              <w:rPr>
                <w:rFonts w:ascii="Times New Roman" w:hAnsi="Times New Roman" w:cs="Times New Roman"/>
              </w:rPr>
              <w:t xml:space="preserve">stampanti, </w:t>
            </w:r>
            <w:r w:rsidRPr="00D25390">
              <w:rPr>
                <w:rFonts w:ascii="Times New Roman" w:hAnsi="Times New Roman" w:cs="Times New Roman"/>
              </w:rPr>
              <w:t>fotocopiatrici,</w:t>
            </w:r>
            <w:r>
              <w:rPr>
                <w:rFonts w:ascii="Times New Roman" w:hAnsi="Times New Roman" w:cs="Times New Roman"/>
              </w:rPr>
              <w:t xml:space="preserve"> fax, </w:t>
            </w:r>
            <w:r w:rsidRPr="00D25390">
              <w:rPr>
                <w:rFonts w:ascii="Times New Roman" w:hAnsi="Times New Roman" w:cs="Times New Roman"/>
              </w:rPr>
              <w:t>server, unità di backup,</w:t>
            </w:r>
            <w:r>
              <w:rPr>
                <w:rFonts w:ascii="Times New Roman" w:hAnsi="Times New Roman" w:cs="Times New Roman"/>
              </w:rPr>
              <w:t xml:space="preserve"> hard disk esterni, </w:t>
            </w:r>
            <w:r w:rsidRPr="00D25390">
              <w:rPr>
                <w:rFonts w:ascii="Times New Roman" w:hAnsi="Times New Roman" w:cs="Times New Roman"/>
              </w:rPr>
              <w:t>lavagne</w:t>
            </w:r>
            <w:r>
              <w:rPr>
                <w:rFonts w:ascii="Times New Roman" w:hAnsi="Times New Roman" w:cs="Times New Roman"/>
              </w:rPr>
              <w:t xml:space="preserve"> interattive </w:t>
            </w:r>
            <w:r w:rsidRPr="00D25390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ultimediali, </w:t>
            </w:r>
            <w:r w:rsidRPr="00D25390">
              <w:rPr>
                <w:rFonts w:ascii="Times New Roman" w:hAnsi="Times New Roman" w:cs="Times New Roman"/>
              </w:rPr>
              <w:t>videopro</w:t>
            </w:r>
            <w:r>
              <w:rPr>
                <w:rFonts w:ascii="Times New Roman" w:hAnsi="Times New Roman" w:cs="Times New Roman"/>
              </w:rPr>
              <w:t>ietto</w:t>
            </w:r>
            <w:r w:rsidRPr="00D25390">
              <w:rPr>
                <w:rFonts w:ascii="Times New Roman" w:hAnsi="Times New Roman" w:cs="Times New Roman"/>
              </w:rPr>
              <w:t>ri, scanner,</w:t>
            </w:r>
            <w:r w:rsidR="00CA35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videocamere, </w:t>
            </w:r>
            <w:r w:rsidRPr="00D25390">
              <w:rPr>
                <w:rFonts w:ascii="Times New Roman" w:hAnsi="Times New Roman" w:cs="Times New Roman"/>
              </w:rPr>
              <w:t>fotocamere,</w:t>
            </w:r>
            <w:r w:rsidR="00FE5BCB">
              <w:rPr>
                <w:rFonts w:ascii="Times New Roman" w:hAnsi="Times New Roman" w:cs="Times New Roman"/>
              </w:rPr>
              <w:t xml:space="preserve"> </w:t>
            </w:r>
            <w:r w:rsidRPr="00D25390">
              <w:rPr>
                <w:rFonts w:ascii="Times New Roman" w:hAnsi="Times New Roman" w:cs="Times New Roman"/>
              </w:rPr>
              <w:t>ecc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Impianti e attrezzature </w:t>
            </w:r>
            <w:r w:rsidRPr="00CC1EC5">
              <w:rPr>
                <w:rFonts w:ascii="Times New Roman" w:hAnsi="Times New Roman" w:cs="Times New Roman"/>
                <w:i/>
              </w:rPr>
              <w:t>(attività didattiche)</w:t>
            </w:r>
          </w:p>
        </w:tc>
        <w:tc>
          <w:tcPr>
            <w:tcW w:w="1502" w:type="pct"/>
            <w:vAlign w:val="center"/>
          </w:tcPr>
          <w:p w:rsidR="00CC1EC5" w:rsidRPr="00CC1EC5" w:rsidRDefault="00CA359E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A359E">
              <w:rPr>
                <w:rFonts w:ascii="Times New Roman" w:hAnsi="Times New Roman" w:cs="Times New Roman"/>
              </w:rPr>
              <w:t>icroscopi, telescopi,</w:t>
            </w:r>
            <w:r>
              <w:rPr>
                <w:rFonts w:ascii="Times New Roman" w:hAnsi="Times New Roman" w:cs="Times New Roman"/>
              </w:rPr>
              <w:t xml:space="preserve"> spettrofotometri, modelli </w:t>
            </w:r>
            <w:r w:rsidRPr="00CA359E">
              <w:rPr>
                <w:rFonts w:ascii="Times New Roman" w:hAnsi="Times New Roman" w:cs="Times New Roman"/>
              </w:rPr>
              <w:t>di scheletri, planetari,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lavagne luminose,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diaproiettori, proiettori,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mpianti di </w:t>
            </w:r>
            <w:r w:rsidRPr="00CA359E">
              <w:rPr>
                <w:rFonts w:ascii="Times New Roman" w:hAnsi="Times New Roman" w:cs="Times New Roman"/>
              </w:rPr>
              <w:t>amplificazione,</w:t>
            </w:r>
            <w:r>
              <w:rPr>
                <w:rFonts w:ascii="Times New Roman" w:hAnsi="Times New Roman" w:cs="Times New Roman"/>
              </w:rPr>
              <w:t xml:space="preserve"> forni, </w:t>
            </w:r>
            <w:r w:rsidRPr="00CA359E">
              <w:rPr>
                <w:rFonts w:ascii="Times New Roman" w:hAnsi="Times New Roman" w:cs="Times New Roman"/>
              </w:rPr>
              <w:t>torni, presse,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attrezzature agricole, tute</w:t>
            </w:r>
            <w:r>
              <w:rPr>
                <w:rFonts w:ascii="Times New Roman" w:hAnsi="Times New Roman" w:cs="Times New Roman"/>
              </w:rPr>
              <w:t xml:space="preserve"> di </w:t>
            </w:r>
            <w:r w:rsidRPr="00CA359E">
              <w:rPr>
                <w:rFonts w:ascii="Times New Roman" w:hAnsi="Times New Roman" w:cs="Times New Roman"/>
              </w:rPr>
              <w:t>protezione, maschere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per l'elettrosaldatura,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occhiali di protezione,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caschi di protezione,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camici, scarpe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antinfortunistiche,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Strumenti musicali</w:t>
            </w:r>
          </w:p>
        </w:tc>
        <w:tc>
          <w:tcPr>
            <w:tcW w:w="1502" w:type="pct"/>
            <w:vAlign w:val="center"/>
          </w:tcPr>
          <w:p w:rsidR="00CC1EC5" w:rsidRPr="00CC1EC5" w:rsidRDefault="00CA359E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CA359E">
              <w:rPr>
                <w:rFonts w:ascii="Times New Roman" w:hAnsi="Times New Roman" w:cs="Times New Roman"/>
              </w:rPr>
              <w:t>hitarre, pianoforti,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violini, trombe, batterie,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Animali</w:t>
            </w:r>
          </w:p>
        </w:tc>
        <w:tc>
          <w:tcPr>
            <w:tcW w:w="1502" w:type="pct"/>
            <w:vAlign w:val="center"/>
          </w:tcPr>
          <w:p w:rsidR="00CC1EC5" w:rsidRPr="00CC1EC5" w:rsidRDefault="00CA359E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Bovini, ovini, suini,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CC1EC5">
              <w:rPr>
                <w:rFonts w:ascii="Times New Roman" w:hAnsi="Times New Roman" w:cs="Times New Roman"/>
              </w:rPr>
              <w:t>eni immateriali (brevetti, march</w:t>
            </w:r>
            <w:r>
              <w:rPr>
                <w:rFonts w:ascii="Times New Roman" w:hAnsi="Times New Roman" w:cs="Times New Roman"/>
              </w:rPr>
              <w:t>i, software proprietario, ecc.)</w:t>
            </w:r>
          </w:p>
        </w:tc>
        <w:tc>
          <w:tcPr>
            <w:tcW w:w="1287" w:type="pct"/>
            <w:vAlign w:val="center"/>
          </w:tcPr>
          <w:p w:rsidR="00CC1EC5" w:rsidRPr="00CC1EC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Opere dell’ingegno e software prodotto</w:t>
            </w:r>
          </w:p>
        </w:tc>
        <w:tc>
          <w:tcPr>
            <w:tcW w:w="1502" w:type="pct"/>
            <w:vAlign w:val="center"/>
          </w:tcPr>
          <w:p w:rsidR="00CC1EC5" w:rsidRPr="00CC1EC5" w:rsidRDefault="00CA359E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CA359E">
              <w:rPr>
                <w:rFonts w:ascii="Times New Roman" w:hAnsi="Times New Roman" w:cs="Times New Roman"/>
              </w:rPr>
              <w:t>revetti e opere di ingegno</w:t>
            </w:r>
            <w:r>
              <w:rPr>
                <w:rFonts w:ascii="Times New Roman" w:hAnsi="Times New Roman" w:cs="Times New Roman"/>
              </w:rPr>
              <w:t xml:space="preserve"> prodotti dall'Is</w:t>
            </w:r>
            <w:r w:rsidRPr="00CA359E">
              <w:rPr>
                <w:rFonts w:ascii="Times New Roman" w:hAnsi="Times New Roman" w:cs="Times New Roman"/>
              </w:rPr>
              <w:t>tituzione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scolastica o per cui siano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stati acquistati i diritti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di sfruttamento, software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di proprietà, concessioni,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diritti di sfruttamento,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marchi,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Align w:val="center"/>
          </w:tcPr>
          <w:p w:rsid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Libri e materiale bibliografico</w:t>
            </w:r>
          </w:p>
        </w:tc>
        <w:tc>
          <w:tcPr>
            <w:tcW w:w="1289" w:type="pct"/>
            <w:vAlign w:val="center"/>
          </w:tcPr>
          <w:p w:rsidR="00CC1EC5" w:rsidRPr="00CC1EC5" w:rsidRDefault="00CC1EC5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Libri e materiali bibliografico</w:t>
            </w:r>
          </w:p>
        </w:tc>
        <w:tc>
          <w:tcPr>
            <w:tcW w:w="1287" w:type="pct"/>
            <w:vAlign w:val="center"/>
          </w:tcPr>
          <w:p w:rsidR="00CC1EC5" w:rsidRPr="00FD77A5" w:rsidRDefault="00CC1EC5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FD77A5">
              <w:rPr>
                <w:rFonts w:ascii="Times New Roman" w:hAnsi="Times New Roman" w:cs="Times New Roman"/>
              </w:rPr>
              <w:t>Materiale bibliografico</w:t>
            </w:r>
          </w:p>
        </w:tc>
        <w:tc>
          <w:tcPr>
            <w:tcW w:w="1502" w:type="pct"/>
            <w:vAlign w:val="center"/>
          </w:tcPr>
          <w:p w:rsidR="00CC1EC5" w:rsidRPr="00CC1EC5" w:rsidRDefault="00CA359E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CA359E">
              <w:rPr>
                <w:rFonts w:ascii="Times New Roman" w:hAnsi="Times New Roman" w:cs="Times New Roman"/>
              </w:rPr>
              <w:t>ibri e materiale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bibliografico non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appartenenti alle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biblioteche di classe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non utilizzati per 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consultazione quotidiana,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raccolte e prodotti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multimediali, realizzati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su supporto ottico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magnetico,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 w:val="restart"/>
            <w:vAlign w:val="center"/>
          </w:tcPr>
          <w:p w:rsidR="007D67BE" w:rsidRDefault="007D67BE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Veicoli e natanti</w:t>
            </w:r>
          </w:p>
        </w:tc>
        <w:tc>
          <w:tcPr>
            <w:tcW w:w="1289" w:type="pct"/>
            <w:vMerge w:val="restart"/>
            <w:vAlign w:val="center"/>
          </w:tcPr>
          <w:p w:rsidR="007D67BE" w:rsidRPr="00CC1EC5" w:rsidRDefault="007D67BE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Mezzi di trasporto</w:t>
            </w:r>
          </w:p>
        </w:tc>
        <w:tc>
          <w:tcPr>
            <w:tcW w:w="1287" w:type="pct"/>
            <w:vAlign w:val="center"/>
          </w:tcPr>
          <w:p w:rsidR="007D67BE" w:rsidRPr="00CC1EC5" w:rsidRDefault="007D67BE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Mezzi di trasporto stradali leggeri</w:t>
            </w:r>
          </w:p>
        </w:tc>
        <w:tc>
          <w:tcPr>
            <w:tcW w:w="1502" w:type="pct"/>
            <w:vAlign w:val="center"/>
          </w:tcPr>
          <w:p w:rsidR="007D67BE" w:rsidRPr="00CC1EC5" w:rsidRDefault="00CA359E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Biciclette, tandem, ciclomotori, motoveicoli, autovetture,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7D67BE" w:rsidRDefault="007D67BE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7D67BE" w:rsidRPr="00CC1EC5" w:rsidRDefault="007D67BE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7D67BE" w:rsidRPr="00CC1EC5" w:rsidRDefault="007D67BE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Mezzi di trasporto stradali pesanti e automezzi ad uso specifico</w:t>
            </w:r>
          </w:p>
        </w:tc>
        <w:tc>
          <w:tcPr>
            <w:tcW w:w="1502" w:type="pct"/>
            <w:vAlign w:val="center"/>
          </w:tcPr>
          <w:p w:rsidR="007D67BE" w:rsidRPr="00CC1EC5" w:rsidRDefault="00CA359E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Autobus, pulmini, autocarri, trattori, macchine agricole, ecc.</w:t>
            </w:r>
          </w:p>
        </w:tc>
      </w:tr>
      <w:tr w:rsidR="00D25390" w:rsidRPr="00CC1EC5" w:rsidTr="00050AD4">
        <w:trPr>
          <w:trHeight w:val="506"/>
        </w:trPr>
        <w:tc>
          <w:tcPr>
            <w:tcW w:w="922" w:type="pct"/>
            <w:vMerge/>
            <w:vAlign w:val="center"/>
          </w:tcPr>
          <w:p w:rsidR="007D67BE" w:rsidRDefault="007D67BE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pct"/>
            <w:vMerge/>
            <w:vAlign w:val="center"/>
          </w:tcPr>
          <w:p w:rsidR="007D67BE" w:rsidRPr="00CC1EC5" w:rsidRDefault="007D67BE" w:rsidP="00211452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pct"/>
            <w:vAlign w:val="center"/>
          </w:tcPr>
          <w:p w:rsidR="007D67BE" w:rsidRPr="00CC1EC5" w:rsidRDefault="007D67BE" w:rsidP="00FE5BCB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Mezzi di trasporto aerei e marittimi</w:t>
            </w:r>
          </w:p>
        </w:tc>
        <w:tc>
          <w:tcPr>
            <w:tcW w:w="1502" w:type="pct"/>
            <w:vAlign w:val="center"/>
          </w:tcPr>
          <w:p w:rsidR="007D67BE" w:rsidRPr="00CC1EC5" w:rsidRDefault="00CA359E" w:rsidP="00211452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Velivoli, barche a vela, barche a motore, natanti, ecc.</w:t>
            </w:r>
          </w:p>
        </w:tc>
      </w:tr>
    </w:tbl>
    <w:p w:rsidR="00422E79" w:rsidRDefault="00422E79" w:rsidP="00050AD4"/>
    <w:tbl>
      <w:tblPr>
        <w:tblStyle w:val="Grigliatabel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2"/>
        <w:gridCol w:w="4950"/>
        <w:gridCol w:w="2886"/>
      </w:tblGrid>
      <w:tr w:rsidR="00050AD4" w:rsidRPr="00CC1EC5" w:rsidTr="00050AD4">
        <w:trPr>
          <w:trHeight w:val="506"/>
          <w:tblHeader/>
        </w:trPr>
        <w:tc>
          <w:tcPr>
            <w:tcW w:w="922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050AD4" w:rsidRPr="00CC1EC5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C1EC5">
              <w:rPr>
                <w:rFonts w:ascii="Times New Roman" w:hAnsi="Times New Roman" w:cs="Times New Roman"/>
                <w:b/>
                <w:color w:val="FFFFFF" w:themeColor="background1"/>
              </w:rPr>
              <w:t>TIPOLOGIA INVENTARIO</w:t>
            </w:r>
          </w:p>
        </w:tc>
        <w:tc>
          <w:tcPr>
            <w:tcW w:w="2576" w:type="pct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050AD4" w:rsidRPr="00CC1EC5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DESCRIZIONE</w:t>
            </w:r>
          </w:p>
        </w:tc>
        <w:tc>
          <w:tcPr>
            <w:tcW w:w="1502" w:type="pct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1F4E79" w:themeFill="accent1" w:themeFillShade="80"/>
            <w:vAlign w:val="center"/>
          </w:tcPr>
          <w:p w:rsidR="00050AD4" w:rsidRPr="00CC1EC5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ESEMPI DI </w:t>
            </w:r>
            <w:r w:rsidRPr="00CC1EC5">
              <w:rPr>
                <w:rFonts w:ascii="Times New Roman" w:hAnsi="Times New Roman" w:cs="Times New Roman"/>
                <w:b/>
                <w:color w:val="FFFFFF" w:themeColor="background1"/>
              </w:rPr>
              <w:t>BENI</w:t>
            </w:r>
          </w:p>
        </w:tc>
      </w:tr>
      <w:tr w:rsidR="00050AD4" w:rsidRPr="00CC1EC5" w:rsidTr="00425FC5">
        <w:trPr>
          <w:trHeight w:val="506"/>
        </w:trPr>
        <w:tc>
          <w:tcPr>
            <w:tcW w:w="922" w:type="pct"/>
            <w:vAlign w:val="center"/>
          </w:tcPr>
          <w:p w:rsidR="00050AD4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 di valore storico-artistico</w:t>
            </w:r>
          </w:p>
        </w:tc>
        <w:tc>
          <w:tcPr>
            <w:tcW w:w="2576" w:type="pct"/>
            <w:vAlign w:val="center"/>
          </w:tcPr>
          <w:p w:rsidR="00050AD4" w:rsidRPr="00CC1EC5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 di valore storico-artistico (preziosi in genere)</w:t>
            </w:r>
          </w:p>
        </w:tc>
        <w:tc>
          <w:tcPr>
            <w:tcW w:w="1502" w:type="pct"/>
            <w:vAlign w:val="center"/>
          </w:tcPr>
          <w:p w:rsidR="00050AD4" w:rsidRPr="00CC1EC5" w:rsidRDefault="00050AD4" w:rsidP="00425FC5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CA359E">
              <w:rPr>
                <w:rFonts w:ascii="Times New Roman" w:hAnsi="Times New Roman" w:cs="Times New Roman"/>
              </w:rPr>
              <w:t>ipinti, statue, stampe,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disegni, incisioni, vasi,</w:t>
            </w:r>
            <w:r>
              <w:rPr>
                <w:rFonts w:ascii="Times New Roman" w:hAnsi="Times New Roman" w:cs="Times New Roman"/>
              </w:rPr>
              <w:t xml:space="preserve"> arazzi, monete, </w:t>
            </w:r>
            <w:r w:rsidRPr="00CA359E">
              <w:rPr>
                <w:rFonts w:ascii="Times New Roman" w:hAnsi="Times New Roman" w:cs="Times New Roman"/>
              </w:rPr>
              <w:t>incunaboli,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59E">
              <w:rPr>
                <w:rFonts w:ascii="Times New Roman" w:hAnsi="Times New Roman" w:cs="Times New Roman"/>
              </w:rPr>
              <w:t>gioielli, ecc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0AD4" w:rsidRPr="00CC1EC5" w:rsidTr="00425FC5">
        <w:trPr>
          <w:trHeight w:val="506"/>
        </w:trPr>
        <w:tc>
          <w:tcPr>
            <w:tcW w:w="922" w:type="pct"/>
            <w:vMerge w:val="restart"/>
            <w:vAlign w:val="center"/>
          </w:tcPr>
          <w:p w:rsidR="00050AD4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Valori mobiliari</w:t>
            </w:r>
          </w:p>
        </w:tc>
        <w:tc>
          <w:tcPr>
            <w:tcW w:w="2576" w:type="pct"/>
            <w:vAlign w:val="center"/>
          </w:tcPr>
          <w:p w:rsidR="00050AD4" w:rsidRPr="00CC1EC5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Partecipazioni</w:t>
            </w:r>
          </w:p>
        </w:tc>
        <w:tc>
          <w:tcPr>
            <w:tcW w:w="1502" w:type="pct"/>
            <w:vAlign w:val="center"/>
          </w:tcPr>
          <w:p w:rsidR="00050AD4" w:rsidRPr="00CC1EC5" w:rsidRDefault="00050AD4" w:rsidP="00425FC5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Quote di consorzi, ecc.</w:t>
            </w:r>
          </w:p>
        </w:tc>
      </w:tr>
      <w:tr w:rsidR="00050AD4" w:rsidRPr="00CC1EC5" w:rsidTr="00425FC5">
        <w:trPr>
          <w:trHeight w:val="506"/>
        </w:trPr>
        <w:tc>
          <w:tcPr>
            <w:tcW w:w="922" w:type="pct"/>
            <w:vMerge/>
            <w:vAlign w:val="center"/>
          </w:tcPr>
          <w:p w:rsidR="00050AD4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6" w:type="pct"/>
            <w:vAlign w:val="center"/>
          </w:tcPr>
          <w:p w:rsidR="00050AD4" w:rsidRPr="00CC1EC5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Altri titoli</w:t>
            </w:r>
          </w:p>
        </w:tc>
        <w:tc>
          <w:tcPr>
            <w:tcW w:w="1502" w:type="pct"/>
            <w:vAlign w:val="center"/>
          </w:tcPr>
          <w:p w:rsidR="00050AD4" w:rsidRPr="00CC1EC5" w:rsidRDefault="00050AD4" w:rsidP="00425FC5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Titoli di Stato, obbligazioni, ecc.</w:t>
            </w:r>
          </w:p>
        </w:tc>
      </w:tr>
      <w:tr w:rsidR="00050AD4" w:rsidRPr="00CC1EC5" w:rsidTr="00425FC5">
        <w:trPr>
          <w:trHeight w:val="506"/>
        </w:trPr>
        <w:tc>
          <w:tcPr>
            <w:tcW w:w="922" w:type="pct"/>
            <w:vMerge w:val="restart"/>
            <w:vAlign w:val="center"/>
          </w:tcPr>
          <w:p w:rsidR="00050AD4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 immobili</w:t>
            </w:r>
          </w:p>
        </w:tc>
        <w:tc>
          <w:tcPr>
            <w:tcW w:w="2576" w:type="pct"/>
            <w:vAlign w:val="center"/>
          </w:tcPr>
          <w:p w:rsidR="00050AD4" w:rsidRPr="00CC1EC5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Terreni</w:t>
            </w:r>
          </w:p>
        </w:tc>
        <w:tc>
          <w:tcPr>
            <w:tcW w:w="1502" w:type="pct"/>
            <w:vAlign w:val="center"/>
          </w:tcPr>
          <w:p w:rsidR="00050AD4" w:rsidRPr="00CC1EC5" w:rsidRDefault="00050AD4" w:rsidP="00425FC5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Terreni agricoli, aree edificabili, ecc.</w:t>
            </w:r>
          </w:p>
        </w:tc>
      </w:tr>
      <w:tr w:rsidR="00050AD4" w:rsidRPr="00CC1EC5" w:rsidTr="00425FC5">
        <w:trPr>
          <w:trHeight w:val="506"/>
        </w:trPr>
        <w:tc>
          <w:tcPr>
            <w:tcW w:w="922" w:type="pct"/>
            <w:vMerge/>
            <w:vAlign w:val="center"/>
          </w:tcPr>
          <w:p w:rsidR="00050AD4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6" w:type="pct"/>
            <w:vAlign w:val="center"/>
          </w:tcPr>
          <w:p w:rsidR="00050AD4" w:rsidRPr="00CC1EC5" w:rsidRDefault="00050AD4" w:rsidP="00425FC5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Fabbricati</w:t>
            </w:r>
          </w:p>
        </w:tc>
        <w:tc>
          <w:tcPr>
            <w:tcW w:w="1502" w:type="pct"/>
            <w:vAlign w:val="center"/>
          </w:tcPr>
          <w:p w:rsidR="00050AD4" w:rsidRPr="00CC1EC5" w:rsidRDefault="00050AD4" w:rsidP="00425FC5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Edifici, appartamenti, rimesse, ecc.</w:t>
            </w:r>
          </w:p>
        </w:tc>
      </w:tr>
    </w:tbl>
    <w:p w:rsidR="00050AD4" w:rsidRPr="00CC1EC5" w:rsidRDefault="00050AD4" w:rsidP="00050AD4"/>
    <w:sectPr w:rsidR="00050AD4" w:rsidRPr="00CC1EC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76A" w:rsidRDefault="006B376A" w:rsidP="007D35B2">
      <w:pPr>
        <w:spacing w:after="0" w:line="240" w:lineRule="auto"/>
      </w:pPr>
      <w:r>
        <w:separator/>
      </w:r>
    </w:p>
  </w:endnote>
  <w:endnote w:type="continuationSeparator" w:id="0">
    <w:p w:rsidR="006B376A" w:rsidRDefault="006B376A" w:rsidP="007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8994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05337" w:rsidRPr="00B05337" w:rsidRDefault="00B05337">
        <w:pPr>
          <w:pStyle w:val="Pidipagina"/>
          <w:jc w:val="right"/>
          <w:rPr>
            <w:rFonts w:ascii="Times New Roman" w:hAnsi="Times New Roman" w:cs="Times New Roman"/>
          </w:rPr>
        </w:pPr>
        <w:r w:rsidRPr="00B05337">
          <w:rPr>
            <w:rFonts w:ascii="Times New Roman" w:hAnsi="Times New Roman" w:cs="Times New Roman"/>
          </w:rPr>
          <w:fldChar w:fldCharType="begin"/>
        </w:r>
        <w:r w:rsidRPr="00B05337">
          <w:rPr>
            <w:rFonts w:ascii="Times New Roman" w:hAnsi="Times New Roman" w:cs="Times New Roman"/>
          </w:rPr>
          <w:instrText>PAGE   \* MERGEFORMAT</w:instrText>
        </w:r>
        <w:r w:rsidRPr="00B05337">
          <w:rPr>
            <w:rFonts w:ascii="Times New Roman" w:hAnsi="Times New Roman" w:cs="Times New Roman"/>
          </w:rPr>
          <w:fldChar w:fldCharType="separate"/>
        </w:r>
        <w:r w:rsidRPr="00B05337">
          <w:rPr>
            <w:rFonts w:ascii="Times New Roman" w:hAnsi="Times New Roman" w:cs="Times New Roman"/>
          </w:rPr>
          <w:t>2</w:t>
        </w:r>
        <w:r w:rsidRPr="00B05337">
          <w:rPr>
            <w:rFonts w:ascii="Times New Roman" w:hAnsi="Times New Roman" w:cs="Times New Roman"/>
          </w:rPr>
          <w:fldChar w:fldCharType="end"/>
        </w:r>
      </w:p>
    </w:sdtContent>
  </w:sdt>
  <w:p w:rsidR="00B05337" w:rsidRDefault="00B053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76A" w:rsidRDefault="006B376A" w:rsidP="007D35B2">
      <w:pPr>
        <w:spacing w:after="0" w:line="240" w:lineRule="auto"/>
      </w:pPr>
      <w:r>
        <w:separator/>
      </w:r>
    </w:p>
  </w:footnote>
  <w:footnote w:type="continuationSeparator" w:id="0">
    <w:p w:rsidR="006B376A" w:rsidRDefault="006B376A" w:rsidP="007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B2" w:rsidRPr="007D35B2" w:rsidRDefault="007D35B2" w:rsidP="007D35B2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B2"/>
    <w:rsid w:val="00020817"/>
    <w:rsid w:val="00050AD4"/>
    <w:rsid w:val="00081B66"/>
    <w:rsid w:val="000E1FEB"/>
    <w:rsid w:val="00124B39"/>
    <w:rsid w:val="001C36DD"/>
    <w:rsid w:val="001F7CB2"/>
    <w:rsid w:val="00211452"/>
    <w:rsid w:val="00294E7B"/>
    <w:rsid w:val="002A0AFF"/>
    <w:rsid w:val="003D5CE0"/>
    <w:rsid w:val="00422E79"/>
    <w:rsid w:val="004729DB"/>
    <w:rsid w:val="00496D69"/>
    <w:rsid w:val="004E6749"/>
    <w:rsid w:val="00543AE5"/>
    <w:rsid w:val="00555C52"/>
    <w:rsid w:val="00587AC5"/>
    <w:rsid w:val="005D29A6"/>
    <w:rsid w:val="006B376A"/>
    <w:rsid w:val="006B7B72"/>
    <w:rsid w:val="006C3EEE"/>
    <w:rsid w:val="006D4609"/>
    <w:rsid w:val="006E7E32"/>
    <w:rsid w:val="007006CC"/>
    <w:rsid w:val="00705F47"/>
    <w:rsid w:val="0075402F"/>
    <w:rsid w:val="007D35B2"/>
    <w:rsid w:val="007D67BE"/>
    <w:rsid w:val="00816879"/>
    <w:rsid w:val="00836EAA"/>
    <w:rsid w:val="008F710F"/>
    <w:rsid w:val="009156EF"/>
    <w:rsid w:val="009341E7"/>
    <w:rsid w:val="009B5F75"/>
    <w:rsid w:val="00A941B1"/>
    <w:rsid w:val="00AE0312"/>
    <w:rsid w:val="00AF7911"/>
    <w:rsid w:val="00B05337"/>
    <w:rsid w:val="00B57509"/>
    <w:rsid w:val="00B80F7F"/>
    <w:rsid w:val="00B87E0F"/>
    <w:rsid w:val="00B97CDD"/>
    <w:rsid w:val="00C10F87"/>
    <w:rsid w:val="00C2450A"/>
    <w:rsid w:val="00C477A4"/>
    <w:rsid w:val="00CA359E"/>
    <w:rsid w:val="00CC1EC5"/>
    <w:rsid w:val="00CE4AF2"/>
    <w:rsid w:val="00D24D83"/>
    <w:rsid w:val="00D25390"/>
    <w:rsid w:val="00D56389"/>
    <w:rsid w:val="00D74F18"/>
    <w:rsid w:val="00DA5608"/>
    <w:rsid w:val="00DB089F"/>
    <w:rsid w:val="00EC252D"/>
    <w:rsid w:val="00EE5968"/>
    <w:rsid w:val="00F13276"/>
    <w:rsid w:val="00F21BAE"/>
    <w:rsid w:val="00FD77A5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96796-3CEF-4F3C-A85C-8FE92B6C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5B2"/>
  </w:style>
  <w:style w:type="paragraph" w:styleId="Pidipagina">
    <w:name w:val="footer"/>
    <w:basedOn w:val="Normale"/>
    <w:link w:val="PidipaginaCarattere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5B2"/>
  </w:style>
  <w:style w:type="paragraph" w:styleId="Paragrafoelenco">
    <w:name w:val="List Paragraph"/>
    <w:basedOn w:val="Normale"/>
    <w:uiPriority w:val="34"/>
    <w:qFormat/>
    <w:rsid w:val="007D35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2907</Characters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2019-08-01T11:44:00Z</dcterms:created>
  <dcterms:modified xsi:type="dcterms:W3CDTF">2021-01-19T11:56:00Z</dcterms:modified>
</cp:coreProperties>
</file>