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551B" w:rsidRDefault="00C06D12" w:rsidP="00C130A4">
      <w:pPr>
        <w:spacing w:line="276" w:lineRule="auto"/>
        <w:jc w:val="center"/>
        <w:rPr>
          <w:rFonts w:ascii="Times New Roman" w:hAnsi="Times New Roman" w:cs="Times New Roman"/>
          <w:b/>
          <w:sz w:val="28"/>
          <w:szCs w:val="28"/>
        </w:rPr>
      </w:pPr>
      <w:r>
        <w:rPr>
          <w:rFonts w:ascii="Times New Roman" w:hAnsi="Times New Roman" w:cs="Times New Roman"/>
          <w:b/>
          <w:sz w:val="28"/>
          <w:szCs w:val="28"/>
        </w:rPr>
        <w:t>R</w:t>
      </w:r>
      <w:r w:rsidRPr="00C06D12">
        <w:rPr>
          <w:rFonts w:ascii="Times New Roman" w:hAnsi="Times New Roman" w:cs="Times New Roman"/>
          <w:b/>
          <w:sz w:val="28"/>
          <w:szCs w:val="28"/>
        </w:rPr>
        <w:t xml:space="preserve">egolamento per la gestione </w:t>
      </w:r>
      <w:r w:rsidR="00467D20">
        <w:rPr>
          <w:rFonts w:ascii="Times New Roman" w:hAnsi="Times New Roman" w:cs="Times New Roman"/>
          <w:b/>
          <w:sz w:val="28"/>
          <w:szCs w:val="28"/>
        </w:rPr>
        <w:t>del patrimonio e degli inventari dell’</w:t>
      </w:r>
      <w:r w:rsidR="003E6C13">
        <w:rPr>
          <w:rFonts w:ascii="Times New Roman" w:hAnsi="Times New Roman" w:cs="Times New Roman"/>
          <w:b/>
          <w:sz w:val="28"/>
          <w:szCs w:val="28"/>
        </w:rPr>
        <w:t>i</w:t>
      </w:r>
      <w:r w:rsidR="00467D20">
        <w:rPr>
          <w:rFonts w:ascii="Times New Roman" w:hAnsi="Times New Roman" w:cs="Times New Roman"/>
          <w:b/>
          <w:sz w:val="28"/>
          <w:szCs w:val="28"/>
        </w:rPr>
        <w:t xml:space="preserve">stituzione </w:t>
      </w:r>
      <w:r w:rsidR="0039629C">
        <w:rPr>
          <w:rFonts w:ascii="Times New Roman" w:hAnsi="Times New Roman" w:cs="Times New Roman"/>
          <w:b/>
          <w:sz w:val="28"/>
          <w:szCs w:val="28"/>
        </w:rPr>
        <w:t>s</w:t>
      </w:r>
      <w:r w:rsidR="00467D20">
        <w:rPr>
          <w:rFonts w:ascii="Times New Roman" w:hAnsi="Times New Roman" w:cs="Times New Roman"/>
          <w:b/>
          <w:sz w:val="28"/>
          <w:szCs w:val="28"/>
        </w:rPr>
        <w:t>colastica</w:t>
      </w:r>
      <w:r>
        <w:rPr>
          <w:rFonts w:ascii="Times New Roman" w:hAnsi="Times New Roman" w:cs="Times New Roman"/>
          <w:b/>
          <w:sz w:val="28"/>
          <w:szCs w:val="28"/>
        </w:rPr>
        <w:t xml:space="preserve"> [</w:t>
      </w:r>
      <w:r w:rsidRPr="00F1500D">
        <w:rPr>
          <w:rFonts w:ascii="Times New Roman" w:hAnsi="Times New Roman" w:cs="Times New Roman"/>
          <w:b/>
          <w:sz w:val="28"/>
          <w:szCs w:val="28"/>
        </w:rPr>
        <w:t>…</w:t>
      </w:r>
      <w:r>
        <w:rPr>
          <w:rFonts w:ascii="Times New Roman" w:hAnsi="Times New Roman" w:cs="Times New Roman"/>
          <w:b/>
          <w:sz w:val="28"/>
          <w:szCs w:val="28"/>
        </w:rPr>
        <w:t>]</w:t>
      </w:r>
    </w:p>
    <w:p w:rsidR="00C06D12" w:rsidRDefault="00C06D12" w:rsidP="00C130A4">
      <w:pPr>
        <w:spacing w:line="276" w:lineRule="auto"/>
        <w:jc w:val="center"/>
        <w:rPr>
          <w:rFonts w:ascii="Times New Roman" w:hAnsi="Times New Roman" w:cs="Times New Roman"/>
          <w:b/>
          <w:sz w:val="24"/>
          <w:szCs w:val="24"/>
        </w:rPr>
      </w:pPr>
    </w:p>
    <w:p w:rsidR="00C06D12" w:rsidRDefault="00C06D12" w:rsidP="00694141">
      <w:pPr>
        <w:spacing w:before="120" w:after="120" w:line="276" w:lineRule="auto"/>
        <w:jc w:val="center"/>
        <w:rPr>
          <w:rFonts w:ascii="Times New Roman" w:hAnsi="Times New Roman" w:cs="Times New Roman"/>
          <w:b/>
          <w:sz w:val="24"/>
          <w:szCs w:val="24"/>
        </w:rPr>
      </w:pPr>
      <w:r>
        <w:rPr>
          <w:rFonts w:ascii="Times New Roman" w:hAnsi="Times New Roman" w:cs="Times New Roman"/>
          <w:b/>
          <w:sz w:val="24"/>
          <w:szCs w:val="24"/>
        </w:rPr>
        <w:t>IL DIRIGENTE SCOLASTICO</w:t>
      </w:r>
    </w:p>
    <w:p w:rsidR="00C06D12" w:rsidRDefault="00582B62" w:rsidP="00694141">
      <w:pPr>
        <w:spacing w:before="120" w:after="120" w:line="276" w:lineRule="auto"/>
        <w:jc w:val="both"/>
        <w:rPr>
          <w:rFonts w:ascii="Times New Roman" w:hAnsi="Times New Roman" w:cs="Times New Roman"/>
          <w:sz w:val="24"/>
          <w:szCs w:val="24"/>
        </w:rPr>
      </w:pPr>
      <w:r>
        <w:rPr>
          <w:rFonts w:ascii="Times New Roman" w:hAnsi="Times New Roman" w:cs="Times New Roman"/>
          <w:b/>
          <w:sz w:val="24"/>
          <w:szCs w:val="24"/>
        </w:rPr>
        <w:t xml:space="preserve">VISTO </w:t>
      </w:r>
      <w:r w:rsidR="0044449A">
        <w:rPr>
          <w:rFonts w:ascii="Times New Roman" w:hAnsi="Times New Roman" w:cs="Times New Roman"/>
          <w:sz w:val="24"/>
          <w:szCs w:val="24"/>
        </w:rPr>
        <w:t>il D.</w:t>
      </w:r>
      <w:r w:rsidR="00C06D12">
        <w:rPr>
          <w:rFonts w:ascii="Times New Roman" w:hAnsi="Times New Roman" w:cs="Times New Roman"/>
          <w:sz w:val="24"/>
          <w:szCs w:val="24"/>
        </w:rPr>
        <w:t xml:space="preserve">I. 28 agosto 2018, n. 129, </w:t>
      </w:r>
      <w:r w:rsidR="00E87599">
        <w:rPr>
          <w:rFonts w:ascii="Times New Roman" w:hAnsi="Times New Roman" w:cs="Times New Roman"/>
          <w:sz w:val="24"/>
          <w:szCs w:val="24"/>
        </w:rPr>
        <w:t xml:space="preserve">recante il </w:t>
      </w:r>
      <w:r w:rsidR="00E87599" w:rsidRPr="00E87599">
        <w:rPr>
          <w:rFonts w:ascii="Times New Roman" w:hAnsi="Times New Roman" w:cs="Times New Roman"/>
          <w:i/>
          <w:sz w:val="24"/>
          <w:szCs w:val="24"/>
        </w:rPr>
        <w:t>“</w:t>
      </w:r>
      <w:r w:rsidR="00C06D12" w:rsidRPr="00E87599">
        <w:rPr>
          <w:rFonts w:ascii="Times New Roman" w:hAnsi="Times New Roman" w:cs="Times New Roman"/>
          <w:i/>
          <w:sz w:val="24"/>
          <w:szCs w:val="24"/>
        </w:rPr>
        <w:t>Regolamento recante istruzioni generali sulla gestione amministrativo-contabile delle istituzioni scolastiche, ai sensi dell'articolo 1, comma 143, della legge 13 luglio 2015, n. 107</w:t>
      </w:r>
      <w:r w:rsidR="00E87599" w:rsidRPr="00E87599">
        <w:rPr>
          <w:rFonts w:ascii="Times New Roman" w:hAnsi="Times New Roman" w:cs="Times New Roman"/>
          <w:i/>
          <w:sz w:val="24"/>
          <w:szCs w:val="24"/>
        </w:rPr>
        <w:t>”</w:t>
      </w:r>
      <w:r w:rsidR="00E87599">
        <w:rPr>
          <w:rFonts w:ascii="Times New Roman" w:hAnsi="Times New Roman" w:cs="Times New Roman"/>
          <w:sz w:val="24"/>
          <w:szCs w:val="24"/>
        </w:rPr>
        <w:t xml:space="preserve"> (di seguito, anche “D.I. 129/2018”)</w:t>
      </w:r>
      <w:r w:rsidR="00C06D12">
        <w:rPr>
          <w:rFonts w:ascii="Times New Roman" w:hAnsi="Times New Roman" w:cs="Times New Roman"/>
          <w:sz w:val="24"/>
          <w:szCs w:val="24"/>
        </w:rPr>
        <w:t>;</w:t>
      </w:r>
    </w:p>
    <w:p w:rsidR="00C06D12" w:rsidRDefault="00582B62" w:rsidP="00694141">
      <w:pPr>
        <w:spacing w:before="120" w:after="120" w:line="276" w:lineRule="auto"/>
        <w:jc w:val="both"/>
        <w:rPr>
          <w:rFonts w:ascii="Times New Roman" w:hAnsi="Times New Roman" w:cs="Times New Roman"/>
          <w:sz w:val="24"/>
          <w:szCs w:val="24"/>
        </w:rPr>
      </w:pPr>
      <w:r w:rsidRPr="00C06D12">
        <w:rPr>
          <w:rFonts w:ascii="Times New Roman" w:hAnsi="Times New Roman" w:cs="Times New Roman"/>
          <w:b/>
          <w:sz w:val="24"/>
          <w:szCs w:val="24"/>
        </w:rPr>
        <w:t>VISTO</w:t>
      </w:r>
      <w:r>
        <w:rPr>
          <w:rFonts w:ascii="Times New Roman" w:hAnsi="Times New Roman" w:cs="Times New Roman"/>
          <w:b/>
          <w:sz w:val="24"/>
          <w:szCs w:val="24"/>
        </w:rPr>
        <w:t xml:space="preserve"> </w:t>
      </w:r>
      <w:r w:rsidR="00C06D12">
        <w:rPr>
          <w:rFonts w:ascii="Times New Roman" w:hAnsi="Times New Roman" w:cs="Times New Roman"/>
          <w:sz w:val="24"/>
          <w:szCs w:val="24"/>
        </w:rPr>
        <w:t>in particolare, l’art. 29, comma 3,</w:t>
      </w:r>
      <w:r w:rsidR="00E87599">
        <w:rPr>
          <w:rFonts w:ascii="Times New Roman" w:hAnsi="Times New Roman" w:cs="Times New Roman"/>
          <w:sz w:val="24"/>
          <w:szCs w:val="24"/>
        </w:rPr>
        <w:t xml:space="preserve"> del predetto D.I.</w:t>
      </w:r>
      <w:r w:rsidR="00C06D12">
        <w:rPr>
          <w:rFonts w:ascii="Times New Roman" w:hAnsi="Times New Roman" w:cs="Times New Roman"/>
          <w:sz w:val="24"/>
          <w:szCs w:val="24"/>
        </w:rPr>
        <w:t xml:space="preserve"> il quale prevede</w:t>
      </w:r>
      <w:r w:rsidR="003E6C13">
        <w:rPr>
          <w:rFonts w:ascii="Times New Roman" w:hAnsi="Times New Roman" w:cs="Times New Roman"/>
          <w:sz w:val="24"/>
          <w:szCs w:val="24"/>
        </w:rPr>
        <w:t xml:space="preserve"> che</w:t>
      </w:r>
      <w:r w:rsidR="00C06D12">
        <w:rPr>
          <w:rFonts w:ascii="Times New Roman" w:hAnsi="Times New Roman" w:cs="Times New Roman"/>
          <w:sz w:val="24"/>
          <w:szCs w:val="24"/>
        </w:rPr>
        <w:t xml:space="preserve"> “</w:t>
      </w:r>
      <w:r w:rsidR="00C06D12" w:rsidRPr="00C06D12">
        <w:rPr>
          <w:rFonts w:ascii="Times New Roman" w:hAnsi="Times New Roman" w:cs="Times New Roman"/>
          <w:i/>
          <w:sz w:val="24"/>
          <w:szCs w:val="24"/>
        </w:rPr>
        <w:t>Ciascuna istituzione scolastica approva, con delibera del Consiglio d'istituto, il proprio regolamento per la gestione del patrimonio e degli inventari, nel rispetto di quanto previsto dal presente regolamento e dalle altre norme generali vigenti in materia. Il predetto regolamento contiene, altresì, disposizioni per la gestione dei beni non soggetti all'iscrizione negli inventari ai sensi dell'articolo 31, comma 5 secondo linee guida del Ministero dell'istruzione, dell'università e della ricerca, sentito il Ministero dell'economia e delle finanze, ed è trasmesso all'Ufficio scolastico regionale territorialmente competente</w:t>
      </w:r>
      <w:r w:rsidR="00C06D12">
        <w:rPr>
          <w:rFonts w:ascii="Times New Roman" w:hAnsi="Times New Roman" w:cs="Times New Roman"/>
          <w:sz w:val="24"/>
          <w:szCs w:val="24"/>
        </w:rPr>
        <w:t>”;</w:t>
      </w:r>
    </w:p>
    <w:p w:rsidR="00E34F3A" w:rsidRDefault="00582B62" w:rsidP="00694141">
      <w:pPr>
        <w:spacing w:before="120" w:after="120" w:line="276" w:lineRule="auto"/>
        <w:jc w:val="both"/>
        <w:rPr>
          <w:rFonts w:ascii="Times New Roman" w:hAnsi="Times New Roman" w:cs="Times New Roman"/>
          <w:sz w:val="24"/>
          <w:szCs w:val="24"/>
        </w:rPr>
      </w:pPr>
      <w:r w:rsidRPr="00C06D12">
        <w:rPr>
          <w:rFonts w:ascii="Times New Roman" w:hAnsi="Times New Roman" w:cs="Times New Roman"/>
          <w:b/>
          <w:sz w:val="24"/>
          <w:szCs w:val="24"/>
        </w:rPr>
        <w:t>VIST</w:t>
      </w:r>
      <w:r w:rsidR="00C66E00">
        <w:rPr>
          <w:rFonts w:ascii="Times New Roman" w:hAnsi="Times New Roman" w:cs="Times New Roman"/>
          <w:b/>
          <w:sz w:val="24"/>
          <w:szCs w:val="24"/>
        </w:rPr>
        <w:t>E</w:t>
      </w:r>
      <w:r>
        <w:rPr>
          <w:rFonts w:ascii="Times New Roman" w:hAnsi="Times New Roman" w:cs="Times New Roman"/>
          <w:b/>
          <w:sz w:val="24"/>
          <w:szCs w:val="24"/>
        </w:rPr>
        <w:t xml:space="preserve"> </w:t>
      </w:r>
      <w:r w:rsidR="0021766B" w:rsidRPr="0021766B">
        <w:rPr>
          <w:rFonts w:ascii="Times New Roman" w:hAnsi="Times New Roman" w:cs="Times New Roman"/>
          <w:sz w:val="24"/>
          <w:szCs w:val="24"/>
        </w:rPr>
        <w:t>l</w:t>
      </w:r>
      <w:r w:rsidR="00E87599" w:rsidRPr="0021766B">
        <w:rPr>
          <w:rFonts w:ascii="Times New Roman" w:hAnsi="Times New Roman" w:cs="Times New Roman"/>
          <w:sz w:val="24"/>
          <w:szCs w:val="24"/>
        </w:rPr>
        <w:t>e</w:t>
      </w:r>
      <w:r w:rsidR="00E87599">
        <w:rPr>
          <w:rFonts w:ascii="Times New Roman" w:hAnsi="Times New Roman" w:cs="Times New Roman"/>
          <w:sz w:val="24"/>
          <w:szCs w:val="24"/>
        </w:rPr>
        <w:t xml:space="preserve"> </w:t>
      </w:r>
      <w:r w:rsidR="0021766B">
        <w:rPr>
          <w:rFonts w:ascii="Times New Roman" w:hAnsi="Times New Roman" w:cs="Times New Roman"/>
          <w:sz w:val="24"/>
          <w:szCs w:val="24"/>
        </w:rPr>
        <w:t>L</w:t>
      </w:r>
      <w:r w:rsidR="006132A5" w:rsidRPr="006132A5">
        <w:rPr>
          <w:rFonts w:ascii="Times New Roman" w:hAnsi="Times New Roman" w:cs="Times New Roman"/>
          <w:sz w:val="24"/>
          <w:szCs w:val="24"/>
        </w:rPr>
        <w:t xml:space="preserve">inee </w:t>
      </w:r>
      <w:r w:rsidR="0021766B">
        <w:rPr>
          <w:rFonts w:ascii="Times New Roman" w:hAnsi="Times New Roman" w:cs="Times New Roman"/>
          <w:sz w:val="24"/>
          <w:szCs w:val="24"/>
        </w:rPr>
        <w:t>G</w:t>
      </w:r>
      <w:r w:rsidR="006132A5" w:rsidRPr="006132A5">
        <w:rPr>
          <w:rFonts w:ascii="Times New Roman" w:hAnsi="Times New Roman" w:cs="Times New Roman"/>
          <w:sz w:val="24"/>
          <w:szCs w:val="24"/>
        </w:rPr>
        <w:t>uida</w:t>
      </w:r>
      <w:r w:rsidR="00A36F6D">
        <w:rPr>
          <w:rFonts w:ascii="Times New Roman" w:hAnsi="Times New Roman" w:cs="Times New Roman"/>
          <w:sz w:val="24"/>
          <w:szCs w:val="24"/>
        </w:rPr>
        <w:t xml:space="preserve"> adottate dal </w:t>
      </w:r>
      <w:r w:rsidR="00A36F6D" w:rsidRPr="00A36F6D">
        <w:rPr>
          <w:rFonts w:ascii="Times New Roman" w:hAnsi="Times New Roman" w:cs="Times New Roman"/>
          <w:sz w:val="24"/>
          <w:szCs w:val="24"/>
        </w:rPr>
        <w:t xml:space="preserve">Ministero </w:t>
      </w:r>
      <w:r w:rsidR="00E42720">
        <w:rPr>
          <w:rFonts w:ascii="Times New Roman" w:hAnsi="Times New Roman" w:cs="Times New Roman"/>
          <w:sz w:val="24"/>
          <w:szCs w:val="24"/>
        </w:rPr>
        <w:t>dell’Istruzione</w:t>
      </w:r>
      <w:r w:rsidR="006132A5" w:rsidRPr="006132A5">
        <w:rPr>
          <w:rFonts w:ascii="Times New Roman" w:hAnsi="Times New Roman" w:cs="Times New Roman"/>
          <w:sz w:val="24"/>
          <w:szCs w:val="24"/>
        </w:rPr>
        <w:t xml:space="preserve"> </w:t>
      </w:r>
      <w:r w:rsidR="00126A03">
        <w:rPr>
          <w:rFonts w:ascii="Times New Roman" w:hAnsi="Times New Roman" w:cs="Times New Roman"/>
          <w:sz w:val="24"/>
          <w:szCs w:val="24"/>
        </w:rPr>
        <w:t xml:space="preserve">(di seguito, anche “Linee Guida”) </w:t>
      </w:r>
      <w:r w:rsidR="006132A5" w:rsidRPr="006132A5">
        <w:rPr>
          <w:rFonts w:ascii="Times New Roman" w:hAnsi="Times New Roman" w:cs="Times New Roman"/>
          <w:sz w:val="24"/>
          <w:szCs w:val="24"/>
        </w:rPr>
        <w:t xml:space="preserve">per la gestione del patrimonio e </w:t>
      </w:r>
      <w:r w:rsidR="002677FD">
        <w:rPr>
          <w:rFonts w:ascii="Times New Roman" w:hAnsi="Times New Roman" w:cs="Times New Roman"/>
          <w:sz w:val="24"/>
          <w:szCs w:val="24"/>
        </w:rPr>
        <w:t xml:space="preserve">degli inventari da parte delle </w:t>
      </w:r>
      <w:r w:rsidR="00C66E00">
        <w:rPr>
          <w:rFonts w:ascii="Times New Roman" w:hAnsi="Times New Roman" w:cs="Times New Roman"/>
          <w:sz w:val="24"/>
          <w:szCs w:val="24"/>
        </w:rPr>
        <w:t>i</w:t>
      </w:r>
      <w:r w:rsidR="006132A5" w:rsidRPr="006132A5">
        <w:rPr>
          <w:rFonts w:ascii="Times New Roman" w:hAnsi="Times New Roman" w:cs="Times New Roman"/>
          <w:sz w:val="24"/>
          <w:szCs w:val="24"/>
        </w:rPr>
        <w:t xml:space="preserve">stituzioni scolastiche ed educative ai sensi dell’art. 29, comma 3, del </w:t>
      </w:r>
      <w:r w:rsidR="00E87599">
        <w:rPr>
          <w:rFonts w:ascii="Times New Roman" w:hAnsi="Times New Roman" w:cs="Times New Roman"/>
          <w:sz w:val="24"/>
          <w:szCs w:val="24"/>
        </w:rPr>
        <w:t>D.I. 129/2018;</w:t>
      </w:r>
    </w:p>
    <w:p w:rsidR="00C130A4" w:rsidRDefault="00C130A4" w:rsidP="006132A5">
      <w:pPr>
        <w:spacing w:before="120" w:after="120" w:line="276" w:lineRule="auto"/>
        <w:jc w:val="both"/>
        <w:rPr>
          <w:rFonts w:ascii="Times New Roman" w:hAnsi="Times New Roman" w:cs="Times New Roman"/>
          <w:sz w:val="24"/>
          <w:szCs w:val="24"/>
        </w:rPr>
      </w:pPr>
    </w:p>
    <w:p w:rsidR="00C06D12" w:rsidRDefault="00C06D12" w:rsidP="006132A5">
      <w:pPr>
        <w:spacing w:before="120" w:after="120" w:line="276" w:lineRule="auto"/>
        <w:jc w:val="center"/>
        <w:rPr>
          <w:rFonts w:ascii="Times New Roman" w:hAnsi="Times New Roman" w:cs="Times New Roman"/>
          <w:b/>
          <w:sz w:val="24"/>
          <w:szCs w:val="24"/>
        </w:rPr>
      </w:pPr>
      <w:r w:rsidRPr="00C06D12">
        <w:rPr>
          <w:rFonts w:ascii="Times New Roman" w:hAnsi="Times New Roman" w:cs="Times New Roman"/>
          <w:b/>
          <w:sz w:val="24"/>
          <w:szCs w:val="24"/>
        </w:rPr>
        <w:t>EMANA</w:t>
      </w:r>
    </w:p>
    <w:p w:rsidR="00E7108F" w:rsidRDefault="00C06D12" w:rsidP="006132A5">
      <w:pPr>
        <w:spacing w:before="120" w:after="120" w:line="276" w:lineRule="auto"/>
        <w:jc w:val="both"/>
        <w:rPr>
          <w:rFonts w:ascii="Times New Roman" w:hAnsi="Times New Roman" w:cs="Times New Roman"/>
          <w:sz w:val="24"/>
          <w:szCs w:val="24"/>
        </w:rPr>
      </w:pPr>
      <w:r w:rsidRPr="00C06D12">
        <w:rPr>
          <w:rFonts w:ascii="Times New Roman" w:hAnsi="Times New Roman" w:cs="Times New Roman"/>
          <w:sz w:val="24"/>
          <w:szCs w:val="24"/>
        </w:rPr>
        <w:t xml:space="preserve">il presente </w:t>
      </w:r>
      <w:r w:rsidR="0044449A">
        <w:rPr>
          <w:rFonts w:ascii="Times New Roman" w:hAnsi="Times New Roman" w:cs="Times New Roman"/>
          <w:sz w:val="24"/>
          <w:szCs w:val="24"/>
        </w:rPr>
        <w:t>R</w:t>
      </w:r>
      <w:r w:rsidRPr="00C06D12">
        <w:rPr>
          <w:rFonts w:ascii="Times New Roman" w:hAnsi="Times New Roman" w:cs="Times New Roman"/>
          <w:sz w:val="24"/>
          <w:szCs w:val="24"/>
        </w:rPr>
        <w:t>egolamento contenente apposite istruzioni per la gestione del patrimonio e degli</w:t>
      </w:r>
      <w:r>
        <w:rPr>
          <w:rFonts w:ascii="Times New Roman" w:hAnsi="Times New Roman" w:cs="Times New Roman"/>
          <w:sz w:val="24"/>
          <w:szCs w:val="24"/>
        </w:rPr>
        <w:t xml:space="preserve"> inventari, ai sensi dell’</w:t>
      </w:r>
      <w:r w:rsidRPr="00C06D12">
        <w:rPr>
          <w:rFonts w:ascii="Times New Roman" w:hAnsi="Times New Roman" w:cs="Times New Roman"/>
          <w:sz w:val="24"/>
          <w:szCs w:val="24"/>
        </w:rPr>
        <w:t>art. 29</w:t>
      </w:r>
      <w:r>
        <w:rPr>
          <w:rFonts w:ascii="Times New Roman" w:hAnsi="Times New Roman" w:cs="Times New Roman"/>
          <w:sz w:val="24"/>
          <w:szCs w:val="24"/>
        </w:rPr>
        <w:t>, comma 3</w:t>
      </w:r>
      <w:r w:rsidRPr="00C06D12">
        <w:rPr>
          <w:rFonts w:ascii="Times New Roman" w:hAnsi="Times New Roman" w:cs="Times New Roman"/>
          <w:sz w:val="24"/>
          <w:szCs w:val="24"/>
        </w:rPr>
        <w:t xml:space="preserve"> del D.I. 129/2018, e disposizio</w:t>
      </w:r>
      <w:r>
        <w:rPr>
          <w:rFonts w:ascii="Times New Roman" w:hAnsi="Times New Roman" w:cs="Times New Roman"/>
          <w:sz w:val="24"/>
          <w:szCs w:val="24"/>
        </w:rPr>
        <w:t xml:space="preserve">ni per la gestione dei beni non </w:t>
      </w:r>
      <w:r w:rsidRPr="00C06D12">
        <w:rPr>
          <w:rFonts w:ascii="Times New Roman" w:hAnsi="Times New Roman" w:cs="Times New Roman"/>
          <w:sz w:val="24"/>
          <w:szCs w:val="24"/>
        </w:rPr>
        <w:t>soggetti all’iscri</w:t>
      </w:r>
      <w:r>
        <w:rPr>
          <w:rFonts w:ascii="Times New Roman" w:hAnsi="Times New Roman" w:cs="Times New Roman"/>
          <w:sz w:val="24"/>
          <w:szCs w:val="24"/>
        </w:rPr>
        <w:t>zione negli inventari di cui all’</w:t>
      </w:r>
      <w:r w:rsidRPr="00C06D12">
        <w:rPr>
          <w:rFonts w:ascii="Times New Roman" w:hAnsi="Times New Roman" w:cs="Times New Roman"/>
          <w:sz w:val="24"/>
          <w:szCs w:val="24"/>
        </w:rPr>
        <w:t>art. 31</w:t>
      </w:r>
      <w:r>
        <w:rPr>
          <w:rFonts w:ascii="Times New Roman" w:hAnsi="Times New Roman" w:cs="Times New Roman"/>
          <w:sz w:val="24"/>
          <w:szCs w:val="24"/>
        </w:rPr>
        <w:t>, comma 5</w:t>
      </w:r>
      <w:r w:rsidR="00C66E00">
        <w:rPr>
          <w:rFonts w:ascii="Times New Roman" w:hAnsi="Times New Roman" w:cs="Times New Roman"/>
          <w:sz w:val="24"/>
          <w:szCs w:val="24"/>
        </w:rPr>
        <w:t>,</w:t>
      </w:r>
      <w:r w:rsidRPr="00C06D12">
        <w:rPr>
          <w:rFonts w:ascii="Times New Roman" w:hAnsi="Times New Roman" w:cs="Times New Roman"/>
          <w:sz w:val="24"/>
          <w:szCs w:val="24"/>
        </w:rPr>
        <w:t xml:space="preserve"> del D.I. 129/2018.</w:t>
      </w:r>
    </w:p>
    <w:p w:rsidR="00694141" w:rsidRDefault="00694141" w:rsidP="006132A5">
      <w:pPr>
        <w:spacing w:before="120" w:after="120" w:line="276" w:lineRule="auto"/>
        <w:jc w:val="both"/>
        <w:rPr>
          <w:rFonts w:ascii="Times New Roman" w:hAnsi="Times New Roman" w:cs="Times New Roman"/>
          <w:sz w:val="24"/>
          <w:szCs w:val="24"/>
        </w:rPr>
      </w:pPr>
    </w:p>
    <w:p w:rsidR="00E34F3A" w:rsidRDefault="00B10EBB" w:rsidP="006132A5">
      <w:pPr>
        <w:spacing w:before="120" w:after="120" w:line="276" w:lineRule="auto"/>
        <w:jc w:val="center"/>
        <w:rPr>
          <w:rFonts w:ascii="Times New Roman" w:hAnsi="Times New Roman" w:cs="Times New Roman"/>
          <w:b/>
          <w:sz w:val="24"/>
          <w:szCs w:val="24"/>
        </w:rPr>
      </w:pPr>
      <w:r>
        <w:rPr>
          <w:rFonts w:ascii="Times New Roman" w:hAnsi="Times New Roman" w:cs="Times New Roman"/>
          <w:b/>
          <w:sz w:val="24"/>
          <w:szCs w:val="24"/>
        </w:rPr>
        <w:t>Articolo 1 – Oggetto</w:t>
      </w:r>
    </w:p>
    <w:p w:rsidR="00B10EBB" w:rsidRPr="00B10EBB" w:rsidRDefault="00B10EBB" w:rsidP="006132A5">
      <w:pPr>
        <w:pStyle w:val="ListParagraph"/>
        <w:numPr>
          <w:ilvl w:val="0"/>
          <w:numId w:val="2"/>
        </w:numPr>
        <w:spacing w:before="120" w:after="120" w:line="276" w:lineRule="auto"/>
        <w:ind w:left="284" w:hanging="284"/>
        <w:contextualSpacing w:val="0"/>
        <w:jc w:val="both"/>
        <w:rPr>
          <w:rFonts w:ascii="Times New Roman" w:hAnsi="Times New Roman" w:cs="Times New Roman"/>
          <w:sz w:val="24"/>
          <w:szCs w:val="24"/>
        </w:rPr>
      </w:pPr>
      <w:r w:rsidRPr="00B10EBB">
        <w:rPr>
          <w:rFonts w:ascii="Times New Roman" w:hAnsi="Times New Roman" w:cs="Times New Roman"/>
          <w:sz w:val="24"/>
          <w:szCs w:val="24"/>
        </w:rPr>
        <w:t>Il presente Regolamento ha per oggetto le procedure di registrazione inventariale secondo</w:t>
      </w:r>
      <w:r>
        <w:rPr>
          <w:rFonts w:ascii="Times New Roman" w:hAnsi="Times New Roman" w:cs="Times New Roman"/>
          <w:sz w:val="24"/>
          <w:szCs w:val="24"/>
        </w:rPr>
        <w:t xml:space="preserve"> </w:t>
      </w:r>
      <w:r w:rsidRPr="00B10EBB">
        <w:rPr>
          <w:rFonts w:ascii="Times New Roman" w:hAnsi="Times New Roman" w:cs="Times New Roman"/>
          <w:sz w:val="24"/>
          <w:szCs w:val="24"/>
        </w:rPr>
        <w:t>quanto previsto</w:t>
      </w:r>
      <w:r w:rsidR="00E87599">
        <w:rPr>
          <w:rFonts w:ascii="Times New Roman" w:hAnsi="Times New Roman" w:cs="Times New Roman"/>
          <w:sz w:val="24"/>
          <w:szCs w:val="24"/>
        </w:rPr>
        <w:t xml:space="preserve"> dal D.I. </w:t>
      </w:r>
      <w:r w:rsidR="006132A5">
        <w:rPr>
          <w:rFonts w:ascii="Times New Roman" w:hAnsi="Times New Roman" w:cs="Times New Roman"/>
          <w:sz w:val="24"/>
          <w:szCs w:val="24"/>
        </w:rPr>
        <w:t>129/</w:t>
      </w:r>
      <w:r w:rsidR="00741D9B">
        <w:rPr>
          <w:rFonts w:ascii="Times New Roman" w:hAnsi="Times New Roman" w:cs="Times New Roman"/>
          <w:sz w:val="24"/>
          <w:szCs w:val="24"/>
        </w:rPr>
        <w:t>2018 e dall</w:t>
      </w:r>
      <w:r w:rsidR="00126A03">
        <w:rPr>
          <w:rFonts w:ascii="Times New Roman" w:hAnsi="Times New Roman" w:cs="Times New Roman"/>
          <w:sz w:val="24"/>
          <w:szCs w:val="24"/>
        </w:rPr>
        <w:t>e Linee Guida</w:t>
      </w:r>
      <w:r w:rsidRPr="00B10EBB">
        <w:rPr>
          <w:rFonts w:ascii="Times New Roman" w:hAnsi="Times New Roman" w:cs="Times New Roman"/>
          <w:sz w:val="24"/>
          <w:szCs w:val="24"/>
        </w:rPr>
        <w:t>.</w:t>
      </w:r>
    </w:p>
    <w:p w:rsidR="00B10EBB" w:rsidRPr="00741D9B" w:rsidRDefault="00B10EBB" w:rsidP="006132A5">
      <w:pPr>
        <w:spacing w:before="120" w:after="120" w:line="276" w:lineRule="auto"/>
        <w:ind w:left="284" w:hanging="284"/>
        <w:jc w:val="both"/>
        <w:rPr>
          <w:rFonts w:ascii="Times New Roman" w:hAnsi="Times New Roman" w:cs="Times New Roman"/>
          <w:sz w:val="24"/>
          <w:szCs w:val="24"/>
        </w:rPr>
      </w:pPr>
      <w:r w:rsidRPr="00B10EBB">
        <w:rPr>
          <w:rFonts w:ascii="Times New Roman" w:hAnsi="Times New Roman" w:cs="Times New Roman"/>
          <w:sz w:val="24"/>
          <w:szCs w:val="24"/>
        </w:rPr>
        <w:t>2. Il presente Regolamento disciplina</w:t>
      </w:r>
      <w:r w:rsidR="006132A5">
        <w:rPr>
          <w:rFonts w:ascii="Times New Roman" w:hAnsi="Times New Roman" w:cs="Times New Roman"/>
          <w:sz w:val="24"/>
          <w:szCs w:val="24"/>
        </w:rPr>
        <w:t>,</w:t>
      </w:r>
      <w:r w:rsidRPr="00B10EBB">
        <w:rPr>
          <w:rFonts w:ascii="Times New Roman" w:hAnsi="Times New Roman" w:cs="Times New Roman"/>
          <w:sz w:val="24"/>
          <w:szCs w:val="24"/>
        </w:rPr>
        <w:t xml:space="preserve"> altresì</w:t>
      </w:r>
      <w:r w:rsidR="006132A5">
        <w:rPr>
          <w:rFonts w:ascii="Times New Roman" w:hAnsi="Times New Roman" w:cs="Times New Roman"/>
          <w:sz w:val="24"/>
          <w:szCs w:val="24"/>
        </w:rPr>
        <w:t>,</w:t>
      </w:r>
      <w:r w:rsidRPr="00B10EBB">
        <w:rPr>
          <w:rFonts w:ascii="Times New Roman" w:hAnsi="Times New Roman" w:cs="Times New Roman"/>
          <w:sz w:val="24"/>
          <w:szCs w:val="24"/>
        </w:rPr>
        <w:t xml:space="preserve"> le procedure di</w:t>
      </w:r>
      <w:r w:rsidR="0002198F">
        <w:rPr>
          <w:rFonts w:ascii="Times New Roman" w:hAnsi="Times New Roman" w:cs="Times New Roman"/>
          <w:sz w:val="24"/>
          <w:szCs w:val="24"/>
        </w:rPr>
        <w:t xml:space="preserve"> iscrizione ed eliminazione di beni</w:t>
      </w:r>
      <w:r w:rsidRPr="00B10EBB">
        <w:rPr>
          <w:rFonts w:ascii="Times New Roman" w:hAnsi="Times New Roman" w:cs="Times New Roman"/>
          <w:sz w:val="24"/>
          <w:szCs w:val="24"/>
        </w:rPr>
        <w:t>, le</w:t>
      </w:r>
      <w:r w:rsidR="00741D9B">
        <w:rPr>
          <w:rFonts w:ascii="Times New Roman" w:hAnsi="Times New Roman" w:cs="Times New Roman"/>
          <w:sz w:val="24"/>
          <w:szCs w:val="24"/>
        </w:rPr>
        <w:t xml:space="preserve"> </w:t>
      </w:r>
      <w:r w:rsidRPr="00741D9B">
        <w:rPr>
          <w:rFonts w:ascii="Times New Roman" w:hAnsi="Times New Roman" w:cs="Times New Roman"/>
          <w:sz w:val="24"/>
          <w:szCs w:val="24"/>
        </w:rPr>
        <w:t xml:space="preserve">modalità di </w:t>
      </w:r>
      <w:r w:rsidR="0002198F">
        <w:rPr>
          <w:rFonts w:ascii="Times New Roman" w:hAnsi="Times New Roman" w:cs="Times New Roman"/>
          <w:sz w:val="24"/>
          <w:szCs w:val="24"/>
        </w:rPr>
        <w:t>ricognizione dei beni, le operazioni di rinnovo degli inventari e di rivalutazione dei beni</w:t>
      </w:r>
      <w:r w:rsidRPr="00741D9B">
        <w:rPr>
          <w:rFonts w:ascii="Times New Roman" w:hAnsi="Times New Roman" w:cs="Times New Roman"/>
          <w:sz w:val="24"/>
          <w:szCs w:val="24"/>
        </w:rPr>
        <w:t>.</w:t>
      </w:r>
    </w:p>
    <w:p w:rsidR="006132A5" w:rsidRDefault="00B10EBB" w:rsidP="00F1500D">
      <w:pPr>
        <w:spacing w:before="120" w:after="120" w:line="276" w:lineRule="auto"/>
        <w:ind w:left="284" w:hanging="284"/>
        <w:jc w:val="both"/>
        <w:rPr>
          <w:rFonts w:ascii="Times New Roman" w:hAnsi="Times New Roman" w:cs="Times New Roman"/>
          <w:sz w:val="24"/>
          <w:szCs w:val="24"/>
        </w:rPr>
      </w:pPr>
      <w:r w:rsidRPr="00741D9B">
        <w:rPr>
          <w:rFonts w:ascii="Times New Roman" w:hAnsi="Times New Roman" w:cs="Times New Roman"/>
          <w:sz w:val="24"/>
          <w:szCs w:val="24"/>
        </w:rPr>
        <w:t>3. Il presente Regolamento detta disposizioni per la gestione dei beni non soggetti all’iscrizione</w:t>
      </w:r>
      <w:r w:rsidR="00741D9B">
        <w:rPr>
          <w:rFonts w:ascii="Times New Roman" w:hAnsi="Times New Roman" w:cs="Times New Roman"/>
          <w:sz w:val="24"/>
          <w:szCs w:val="24"/>
        </w:rPr>
        <w:t xml:space="preserve"> </w:t>
      </w:r>
      <w:r w:rsidRPr="00741D9B">
        <w:rPr>
          <w:rFonts w:ascii="Times New Roman" w:hAnsi="Times New Roman" w:cs="Times New Roman"/>
          <w:sz w:val="24"/>
          <w:szCs w:val="24"/>
        </w:rPr>
        <w:t xml:space="preserve">negli </w:t>
      </w:r>
      <w:r w:rsidR="00741D9B">
        <w:rPr>
          <w:rFonts w:ascii="Times New Roman" w:hAnsi="Times New Roman" w:cs="Times New Roman"/>
          <w:sz w:val="24"/>
          <w:szCs w:val="24"/>
        </w:rPr>
        <w:t xml:space="preserve">   </w:t>
      </w:r>
      <w:r w:rsidRPr="00741D9B">
        <w:rPr>
          <w:rFonts w:ascii="Times New Roman" w:hAnsi="Times New Roman" w:cs="Times New Roman"/>
          <w:sz w:val="24"/>
          <w:szCs w:val="24"/>
        </w:rPr>
        <w:t>inventari.</w:t>
      </w:r>
    </w:p>
    <w:p w:rsidR="006132A5" w:rsidRPr="00741D9B" w:rsidRDefault="006132A5" w:rsidP="006132A5">
      <w:pPr>
        <w:spacing w:before="120" w:after="120" w:line="276" w:lineRule="auto"/>
        <w:ind w:left="284" w:hanging="284"/>
        <w:jc w:val="both"/>
        <w:rPr>
          <w:rFonts w:ascii="Times New Roman" w:hAnsi="Times New Roman" w:cs="Times New Roman"/>
          <w:sz w:val="24"/>
          <w:szCs w:val="24"/>
        </w:rPr>
      </w:pPr>
    </w:p>
    <w:p w:rsidR="00C06D12" w:rsidRDefault="00D90696" w:rsidP="006132A5">
      <w:pPr>
        <w:spacing w:before="120" w:after="120" w:line="276" w:lineRule="auto"/>
        <w:jc w:val="center"/>
        <w:rPr>
          <w:rFonts w:ascii="Times New Roman" w:hAnsi="Times New Roman" w:cs="Times New Roman"/>
          <w:b/>
          <w:sz w:val="24"/>
          <w:szCs w:val="24"/>
        </w:rPr>
      </w:pPr>
      <w:r>
        <w:rPr>
          <w:rFonts w:ascii="Times New Roman" w:hAnsi="Times New Roman" w:cs="Times New Roman"/>
          <w:b/>
          <w:sz w:val="24"/>
          <w:szCs w:val="24"/>
        </w:rPr>
        <w:t>Articolo 2</w:t>
      </w:r>
      <w:r w:rsidR="000B1586" w:rsidRPr="000B1586">
        <w:rPr>
          <w:rFonts w:ascii="Times New Roman" w:hAnsi="Times New Roman" w:cs="Times New Roman"/>
          <w:b/>
          <w:sz w:val="24"/>
          <w:szCs w:val="24"/>
        </w:rPr>
        <w:t xml:space="preserve"> – Beni inventariabili</w:t>
      </w:r>
    </w:p>
    <w:p w:rsidR="000B1586" w:rsidRDefault="000B1586" w:rsidP="006132A5">
      <w:pPr>
        <w:pStyle w:val="ListParagraph"/>
        <w:numPr>
          <w:ilvl w:val="0"/>
          <w:numId w:val="6"/>
        </w:numPr>
        <w:spacing w:before="120" w:after="120" w:line="276" w:lineRule="auto"/>
        <w:ind w:left="284" w:hanging="284"/>
        <w:contextualSpacing w:val="0"/>
        <w:rPr>
          <w:rFonts w:ascii="Times New Roman" w:hAnsi="Times New Roman" w:cs="Times New Roman"/>
          <w:sz w:val="24"/>
          <w:szCs w:val="24"/>
        </w:rPr>
      </w:pPr>
      <w:r>
        <w:rPr>
          <w:rFonts w:ascii="Times New Roman" w:hAnsi="Times New Roman" w:cs="Times New Roman"/>
          <w:sz w:val="24"/>
          <w:szCs w:val="24"/>
        </w:rPr>
        <w:t>Ai sensi dell’art. 31, comma 1</w:t>
      </w:r>
      <w:r w:rsidR="0021766B">
        <w:rPr>
          <w:rFonts w:ascii="Times New Roman" w:hAnsi="Times New Roman" w:cs="Times New Roman"/>
          <w:sz w:val="24"/>
          <w:szCs w:val="24"/>
        </w:rPr>
        <w:t>,</w:t>
      </w:r>
      <w:r>
        <w:rPr>
          <w:rFonts w:ascii="Times New Roman" w:hAnsi="Times New Roman" w:cs="Times New Roman"/>
          <w:sz w:val="24"/>
          <w:szCs w:val="24"/>
        </w:rPr>
        <w:t xml:space="preserve"> del </w:t>
      </w:r>
      <w:r w:rsidR="00A03FFE">
        <w:rPr>
          <w:rFonts w:ascii="Times New Roman" w:hAnsi="Times New Roman" w:cs="Times New Roman"/>
          <w:sz w:val="24"/>
          <w:szCs w:val="24"/>
        </w:rPr>
        <w:t>D.I. 129/2018</w:t>
      </w:r>
      <w:r>
        <w:rPr>
          <w:rFonts w:ascii="Times New Roman" w:hAnsi="Times New Roman" w:cs="Times New Roman"/>
          <w:sz w:val="24"/>
          <w:szCs w:val="24"/>
        </w:rPr>
        <w:t>, i beni che costituiscono il patrimonio delle Istituzioni scolastiche si iscrivono nelle seguenti tipologie di inventari:</w:t>
      </w:r>
    </w:p>
    <w:p w:rsidR="000B1586" w:rsidRDefault="000B1586" w:rsidP="006132A5">
      <w:pPr>
        <w:pStyle w:val="ListParagraph"/>
        <w:numPr>
          <w:ilvl w:val="0"/>
          <w:numId w:val="7"/>
        </w:numPr>
        <w:spacing w:before="120" w:after="120" w:line="276" w:lineRule="auto"/>
        <w:contextualSpacing w:val="0"/>
        <w:rPr>
          <w:rFonts w:ascii="Times New Roman" w:hAnsi="Times New Roman" w:cs="Times New Roman"/>
          <w:sz w:val="24"/>
          <w:szCs w:val="24"/>
        </w:rPr>
      </w:pPr>
      <w:r>
        <w:rPr>
          <w:rFonts w:ascii="Times New Roman" w:hAnsi="Times New Roman" w:cs="Times New Roman"/>
          <w:sz w:val="24"/>
          <w:szCs w:val="24"/>
        </w:rPr>
        <w:t>beni mobili;</w:t>
      </w:r>
    </w:p>
    <w:p w:rsidR="000B1586" w:rsidRDefault="000B1586" w:rsidP="006132A5">
      <w:pPr>
        <w:pStyle w:val="ListParagraph"/>
        <w:numPr>
          <w:ilvl w:val="0"/>
          <w:numId w:val="7"/>
        </w:numPr>
        <w:spacing w:before="120" w:after="120" w:line="276" w:lineRule="auto"/>
        <w:contextualSpacing w:val="0"/>
        <w:rPr>
          <w:rFonts w:ascii="Times New Roman" w:hAnsi="Times New Roman" w:cs="Times New Roman"/>
          <w:sz w:val="24"/>
          <w:szCs w:val="24"/>
        </w:rPr>
      </w:pPr>
      <w:r>
        <w:rPr>
          <w:rFonts w:ascii="Times New Roman" w:hAnsi="Times New Roman" w:cs="Times New Roman"/>
          <w:sz w:val="24"/>
          <w:szCs w:val="24"/>
        </w:rPr>
        <w:lastRenderedPageBreak/>
        <w:t>beni di valore storico-artistico;</w:t>
      </w:r>
    </w:p>
    <w:p w:rsidR="000B1586" w:rsidRDefault="000B1586" w:rsidP="006132A5">
      <w:pPr>
        <w:pStyle w:val="ListParagraph"/>
        <w:numPr>
          <w:ilvl w:val="0"/>
          <w:numId w:val="7"/>
        </w:numPr>
        <w:spacing w:before="120" w:after="120" w:line="276" w:lineRule="auto"/>
        <w:contextualSpacing w:val="0"/>
        <w:rPr>
          <w:rFonts w:ascii="Times New Roman" w:hAnsi="Times New Roman" w:cs="Times New Roman"/>
          <w:sz w:val="24"/>
          <w:szCs w:val="24"/>
        </w:rPr>
      </w:pPr>
      <w:r>
        <w:rPr>
          <w:rFonts w:ascii="Times New Roman" w:hAnsi="Times New Roman" w:cs="Times New Roman"/>
          <w:sz w:val="24"/>
          <w:szCs w:val="24"/>
        </w:rPr>
        <w:t>libri e materiale bibliografico;</w:t>
      </w:r>
    </w:p>
    <w:p w:rsidR="000B1586" w:rsidRPr="00DD3B05" w:rsidRDefault="000B1586" w:rsidP="006132A5">
      <w:pPr>
        <w:pStyle w:val="ListParagraph"/>
        <w:numPr>
          <w:ilvl w:val="0"/>
          <w:numId w:val="7"/>
        </w:numPr>
        <w:spacing w:before="120" w:after="120" w:line="276" w:lineRule="auto"/>
        <w:contextualSpacing w:val="0"/>
        <w:rPr>
          <w:rFonts w:ascii="Times New Roman" w:hAnsi="Times New Roman" w:cs="Times New Roman"/>
          <w:sz w:val="24"/>
          <w:szCs w:val="24"/>
        </w:rPr>
      </w:pPr>
      <w:r w:rsidRPr="00DD3B05">
        <w:rPr>
          <w:rFonts w:ascii="Times New Roman" w:hAnsi="Times New Roman" w:cs="Times New Roman"/>
          <w:sz w:val="24"/>
          <w:szCs w:val="24"/>
        </w:rPr>
        <w:t>valori mobiliari;</w:t>
      </w:r>
    </w:p>
    <w:p w:rsidR="000B1586" w:rsidRDefault="000B1586" w:rsidP="006132A5">
      <w:pPr>
        <w:pStyle w:val="ListParagraph"/>
        <w:numPr>
          <w:ilvl w:val="0"/>
          <w:numId w:val="7"/>
        </w:numPr>
        <w:spacing w:before="120" w:after="120" w:line="276" w:lineRule="auto"/>
        <w:contextualSpacing w:val="0"/>
        <w:rPr>
          <w:rFonts w:ascii="Times New Roman" w:hAnsi="Times New Roman" w:cs="Times New Roman"/>
          <w:sz w:val="24"/>
          <w:szCs w:val="24"/>
        </w:rPr>
      </w:pPr>
      <w:r>
        <w:rPr>
          <w:rFonts w:ascii="Times New Roman" w:hAnsi="Times New Roman" w:cs="Times New Roman"/>
          <w:sz w:val="24"/>
          <w:szCs w:val="24"/>
        </w:rPr>
        <w:t>veicoli e natanti;</w:t>
      </w:r>
    </w:p>
    <w:p w:rsidR="000B1586" w:rsidRDefault="0002198F" w:rsidP="006132A5">
      <w:pPr>
        <w:pStyle w:val="ListParagraph"/>
        <w:numPr>
          <w:ilvl w:val="0"/>
          <w:numId w:val="7"/>
        </w:numPr>
        <w:spacing w:before="120" w:after="120" w:line="276" w:lineRule="auto"/>
        <w:contextualSpacing w:val="0"/>
        <w:rPr>
          <w:rFonts w:ascii="Times New Roman" w:hAnsi="Times New Roman" w:cs="Times New Roman"/>
          <w:sz w:val="24"/>
          <w:szCs w:val="24"/>
        </w:rPr>
      </w:pPr>
      <w:r>
        <w:rPr>
          <w:rFonts w:ascii="Times New Roman" w:hAnsi="Times New Roman" w:cs="Times New Roman"/>
          <w:sz w:val="24"/>
          <w:szCs w:val="24"/>
        </w:rPr>
        <w:t>beni immobili.</w:t>
      </w:r>
    </w:p>
    <w:p w:rsidR="003505CF" w:rsidRDefault="00C130A4" w:rsidP="006132A5">
      <w:pPr>
        <w:pStyle w:val="ListParagraph"/>
        <w:numPr>
          <w:ilvl w:val="0"/>
          <w:numId w:val="6"/>
        </w:numPr>
        <w:spacing w:before="120" w:after="120" w:line="276" w:lineRule="auto"/>
        <w:ind w:left="284" w:hanging="284"/>
        <w:contextualSpacing w:val="0"/>
        <w:jc w:val="both"/>
        <w:rPr>
          <w:rFonts w:ascii="Times New Roman" w:hAnsi="Times New Roman" w:cs="Times New Roman"/>
          <w:sz w:val="24"/>
          <w:szCs w:val="24"/>
        </w:rPr>
      </w:pPr>
      <w:r w:rsidRPr="00C130A4">
        <w:rPr>
          <w:rFonts w:ascii="Times New Roman" w:hAnsi="Times New Roman" w:cs="Times New Roman"/>
          <w:sz w:val="24"/>
          <w:szCs w:val="24"/>
        </w:rPr>
        <w:t xml:space="preserve">I beni di cui alle lettere da a) a d) si iscrivono nel relativo inventario in ordine cronologico, con numerazione progressiva e ininterrotta e con l’indicazione di tutti gli elementi che </w:t>
      </w:r>
      <w:r w:rsidR="006132A5">
        <w:rPr>
          <w:rFonts w:ascii="Times New Roman" w:hAnsi="Times New Roman" w:cs="Times New Roman"/>
          <w:sz w:val="24"/>
          <w:szCs w:val="24"/>
        </w:rPr>
        <w:t>ne consentano di</w:t>
      </w:r>
      <w:r w:rsidRPr="00C130A4">
        <w:rPr>
          <w:rFonts w:ascii="Times New Roman" w:hAnsi="Times New Roman" w:cs="Times New Roman"/>
          <w:sz w:val="24"/>
          <w:szCs w:val="24"/>
        </w:rPr>
        <w:t xml:space="preserve"> stabilirne la provenienza, il luogo in cui si trovano, la quantità o il numero, lo stato di conservazione, </w:t>
      </w:r>
      <w:r w:rsidR="003505CF">
        <w:rPr>
          <w:rFonts w:ascii="Times New Roman" w:hAnsi="Times New Roman" w:cs="Times New Roman"/>
          <w:sz w:val="24"/>
          <w:szCs w:val="24"/>
        </w:rPr>
        <w:t>il valore e l’eventuale rendita.</w:t>
      </w:r>
    </w:p>
    <w:p w:rsidR="002C573B" w:rsidRPr="00E323DB" w:rsidRDefault="002C573B" w:rsidP="006132A5">
      <w:pPr>
        <w:pStyle w:val="ListParagraph"/>
        <w:numPr>
          <w:ilvl w:val="0"/>
          <w:numId w:val="6"/>
        </w:numPr>
        <w:spacing w:before="120" w:after="120" w:line="276" w:lineRule="auto"/>
        <w:ind w:left="284" w:hanging="284"/>
        <w:contextualSpacing w:val="0"/>
        <w:jc w:val="both"/>
        <w:rPr>
          <w:rFonts w:ascii="Times New Roman" w:hAnsi="Times New Roman" w:cs="Times New Roman"/>
          <w:sz w:val="24"/>
          <w:szCs w:val="24"/>
        </w:rPr>
      </w:pPr>
      <w:r w:rsidRPr="00E323DB">
        <w:rPr>
          <w:rFonts w:ascii="Times New Roman" w:hAnsi="Times New Roman" w:cs="Times New Roman"/>
          <w:sz w:val="24"/>
          <w:szCs w:val="24"/>
        </w:rPr>
        <w:t>Qualora la tipologia del bene lo consenta è necessario apporre apposita targhetta la quale deve contenere</w:t>
      </w:r>
      <w:r w:rsidR="00E323DB" w:rsidRPr="00E323DB">
        <w:rPr>
          <w:rFonts w:ascii="Times New Roman" w:hAnsi="Times New Roman" w:cs="Times New Roman"/>
          <w:sz w:val="24"/>
          <w:szCs w:val="24"/>
        </w:rPr>
        <w:t xml:space="preserve"> il nome dell’Istituzione scolastica di riferimento, la tipologia </w:t>
      </w:r>
      <w:r w:rsidR="00E323DB">
        <w:rPr>
          <w:rFonts w:ascii="Times New Roman" w:hAnsi="Times New Roman" w:cs="Times New Roman"/>
          <w:sz w:val="24"/>
          <w:szCs w:val="24"/>
        </w:rPr>
        <w:t xml:space="preserve">e il numero di inventario e la </w:t>
      </w:r>
      <w:r w:rsidR="00E323DB" w:rsidRPr="00E323DB">
        <w:rPr>
          <w:rFonts w:ascii="Times New Roman" w:hAnsi="Times New Roman" w:cs="Times New Roman"/>
          <w:sz w:val="24"/>
          <w:szCs w:val="24"/>
        </w:rPr>
        <w:t>categoria</w:t>
      </w:r>
      <w:r w:rsidRPr="00E323DB">
        <w:rPr>
          <w:rFonts w:ascii="Times New Roman" w:hAnsi="Times New Roman" w:cs="Times New Roman"/>
          <w:sz w:val="24"/>
          <w:szCs w:val="24"/>
        </w:rPr>
        <w:t xml:space="preserve"> </w:t>
      </w:r>
      <w:r w:rsidR="00E323DB" w:rsidRPr="00E323DB">
        <w:rPr>
          <w:rFonts w:ascii="Times New Roman" w:hAnsi="Times New Roman" w:cs="Times New Roman"/>
          <w:sz w:val="24"/>
          <w:szCs w:val="24"/>
        </w:rPr>
        <w:t>di appartenenza</w:t>
      </w:r>
      <w:r w:rsidRPr="00E323DB">
        <w:rPr>
          <w:rFonts w:ascii="Times New Roman" w:hAnsi="Times New Roman" w:cs="Times New Roman"/>
          <w:sz w:val="24"/>
          <w:szCs w:val="24"/>
        </w:rPr>
        <w:t>.</w:t>
      </w:r>
    </w:p>
    <w:p w:rsidR="008B3F87" w:rsidRPr="002677FD" w:rsidRDefault="003505CF" w:rsidP="002677FD">
      <w:pPr>
        <w:pStyle w:val="ListParagraph"/>
        <w:numPr>
          <w:ilvl w:val="0"/>
          <w:numId w:val="6"/>
        </w:numPr>
        <w:spacing w:before="120" w:after="120" w:line="276" w:lineRule="auto"/>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I beni mobili sono oggetto di inventariazione dal momento in cui entrano a far parte d</w:t>
      </w:r>
      <w:r w:rsidR="00A03FFE">
        <w:rPr>
          <w:rFonts w:ascii="Times New Roman" w:hAnsi="Times New Roman" w:cs="Times New Roman"/>
          <w:sz w:val="24"/>
          <w:szCs w:val="24"/>
        </w:rPr>
        <w:t>el patrimonio dell’Istituzione s</w:t>
      </w:r>
      <w:r>
        <w:rPr>
          <w:rFonts w:ascii="Times New Roman" w:hAnsi="Times New Roman" w:cs="Times New Roman"/>
          <w:sz w:val="24"/>
          <w:szCs w:val="24"/>
        </w:rPr>
        <w:t xml:space="preserve">colastica e sono oggetto di cancellazione dall’inventario nel momento in cui cessano di far parte del patrimonio per vendita, distruzione, </w:t>
      </w:r>
      <w:r w:rsidR="004132FB">
        <w:rPr>
          <w:rFonts w:ascii="Times New Roman" w:hAnsi="Times New Roman" w:cs="Times New Roman"/>
          <w:sz w:val="24"/>
          <w:szCs w:val="24"/>
        </w:rPr>
        <w:t xml:space="preserve">furto, </w:t>
      </w:r>
      <w:r>
        <w:rPr>
          <w:rFonts w:ascii="Times New Roman" w:hAnsi="Times New Roman" w:cs="Times New Roman"/>
          <w:sz w:val="24"/>
          <w:szCs w:val="24"/>
        </w:rPr>
        <w:t xml:space="preserve">perdita o cessione a titolo gratuito. </w:t>
      </w:r>
    </w:p>
    <w:p w:rsidR="000C4476" w:rsidRDefault="004132FB" w:rsidP="006132A5">
      <w:pPr>
        <w:pStyle w:val="ListParagraph"/>
        <w:numPr>
          <w:ilvl w:val="0"/>
          <w:numId w:val="6"/>
        </w:numPr>
        <w:spacing w:before="120" w:after="120" w:line="276" w:lineRule="auto"/>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Per i</w:t>
      </w:r>
      <w:r w:rsidR="000C4476" w:rsidRPr="000C4476">
        <w:rPr>
          <w:rFonts w:ascii="Times New Roman" w:hAnsi="Times New Roman" w:cs="Times New Roman"/>
          <w:sz w:val="24"/>
          <w:szCs w:val="24"/>
        </w:rPr>
        <w:t xml:space="preserve"> beni di valore storico-artistico, viene evidenziata la necessità di una corretta conservazione dei documenti che attestino l'avvenuta stima del valore nonché ogni altro elemento necessario al fine di una puntuale identificazione delle caratteristiche del bene in ordine alla sua specifica qualificazione.</w:t>
      </w:r>
    </w:p>
    <w:p w:rsidR="007D6504" w:rsidRPr="007D6504" w:rsidRDefault="007D6504" w:rsidP="006132A5">
      <w:pPr>
        <w:pStyle w:val="ListParagraph"/>
        <w:numPr>
          <w:ilvl w:val="0"/>
          <w:numId w:val="6"/>
        </w:numPr>
        <w:spacing w:before="120" w:after="120" w:line="276" w:lineRule="auto"/>
        <w:ind w:left="284" w:hanging="284"/>
        <w:contextualSpacing w:val="0"/>
        <w:jc w:val="both"/>
        <w:rPr>
          <w:rFonts w:ascii="Times New Roman" w:hAnsi="Times New Roman" w:cs="Times New Roman"/>
          <w:sz w:val="24"/>
          <w:szCs w:val="24"/>
        </w:rPr>
      </w:pPr>
      <w:r w:rsidRPr="007D6504">
        <w:rPr>
          <w:rFonts w:ascii="Times New Roman" w:hAnsi="Times New Roman" w:cs="Times New Roman"/>
          <w:sz w:val="24"/>
          <w:szCs w:val="24"/>
        </w:rPr>
        <w:t>Per quanto attiene all'inventario dei libri e del materiale bibliografico dovranno essere seguite</w:t>
      </w:r>
      <w:r>
        <w:rPr>
          <w:rFonts w:ascii="Times New Roman" w:hAnsi="Times New Roman" w:cs="Times New Roman"/>
          <w:sz w:val="24"/>
          <w:szCs w:val="24"/>
        </w:rPr>
        <w:t xml:space="preserve"> </w:t>
      </w:r>
      <w:r w:rsidRPr="007D6504">
        <w:rPr>
          <w:rFonts w:ascii="Times New Roman" w:hAnsi="Times New Roman" w:cs="Times New Roman"/>
          <w:sz w:val="24"/>
          <w:szCs w:val="24"/>
        </w:rPr>
        <w:t>modalità di tenuta analoghe a quelle previste per gli altri beni mobili.</w:t>
      </w:r>
    </w:p>
    <w:p w:rsidR="00DD3B05" w:rsidRDefault="00DD3B05" w:rsidP="006132A5">
      <w:pPr>
        <w:pStyle w:val="ListParagraph"/>
        <w:numPr>
          <w:ilvl w:val="0"/>
          <w:numId w:val="6"/>
        </w:numPr>
        <w:spacing w:before="120" w:after="120" w:line="276" w:lineRule="auto"/>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 xml:space="preserve">I valori mobiliari </w:t>
      </w:r>
      <w:r w:rsidRPr="00DD3B05">
        <w:rPr>
          <w:rFonts w:ascii="Times New Roman" w:hAnsi="Times New Roman" w:cs="Times New Roman"/>
          <w:sz w:val="24"/>
          <w:szCs w:val="24"/>
        </w:rPr>
        <w:t>vanno iscritti in inventario al prezzo di borsa del giorno precedente alla scrittura, quando il prezzo è inferiore al valore nominale o al loro valore nominale quando il prezzo di borsa risulti ad esso superiore.</w:t>
      </w:r>
      <w:r w:rsidR="00474A28">
        <w:rPr>
          <w:rFonts w:ascii="Times New Roman" w:hAnsi="Times New Roman" w:cs="Times New Roman"/>
          <w:sz w:val="24"/>
          <w:szCs w:val="24"/>
        </w:rPr>
        <w:t xml:space="preserve"> I valori mobiliari non trattati in borsa o nei mercati ristretti vanno iscritti al valore nominale.</w:t>
      </w:r>
      <w:r w:rsidRPr="00DD3B05">
        <w:rPr>
          <w:rFonts w:ascii="Times New Roman" w:hAnsi="Times New Roman" w:cs="Times New Roman"/>
          <w:sz w:val="24"/>
          <w:szCs w:val="24"/>
        </w:rPr>
        <w:t xml:space="preserve"> In ogni caso deve essere indicata la rendita e la scadenza del titolo</w:t>
      </w:r>
      <w:r>
        <w:rPr>
          <w:rFonts w:ascii="Times New Roman" w:hAnsi="Times New Roman" w:cs="Times New Roman"/>
          <w:sz w:val="24"/>
          <w:szCs w:val="24"/>
        </w:rPr>
        <w:t>.</w:t>
      </w:r>
    </w:p>
    <w:p w:rsidR="0021766B" w:rsidRPr="000C4476" w:rsidRDefault="004E48CD" w:rsidP="006132A5">
      <w:pPr>
        <w:pStyle w:val="ListParagraph"/>
        <w:numPr>
          <w:ilvl w:val="0"/>
          <w:numId w:val="6"/>
        </w:numPr>
        <w:spacing w:before="120" w:after="120" w:line="276" w:lineRule="auto"/>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I veicoli e natanti facenti parte del patrimonio dell’</w:t>
      </w:r>
      <w:r w:rsidR="00C66E00">
        <w:rPr>
          <w:rFonts w:ascii="Times New Roman" w:hAnsi="Times New Roman" w:cs="Times New Roman"/>
          <w:sz w:val="24"/>
          <w:szCs w:val="24"/>
        </w:rPr>
        <w:t>i</w:t>
      </w:r>
      <w:r>
        <w:rPr>
          <w:rFonts w:ascii="Times New Roman" w:hAnsi="Times New Roman" w:cs="Times New Roman"/>
          <w:sz w:val="24"/>
          <w:szCs w:val="24"/>
        </w:rPr>
        <w:t>stituzione scolastica vanno iscritti in inventario nell’apposita categoria “Veicoli e natanti”</w:t>
      </w:r>
      <w:r w:rsidR="00956A4B">
        <w:rPr>
          <w:rFonts w:ascii="Times New Roman" w:hAnsi="Times New Roman" w:cs="Times New Roman"/>
          <w:sz w:val="24"/>
          <w:szCs w:val="24"/>
        </w:rPr>
        <w:t xml:space="preserve"> con l’indicazione del tipo di mezzo, dell’a</w:t>
      </w:r>
      <w:r w:rsidR="002531B7">
        <w:rPr>
          <w:rFonts w:ascii="Times New Roman" w:hAnsi="Times New Roman" w:cs="Times New Roman"/>
          <w:sz w:val="24"/>
          <w:szCs w:val="24"/>
        </w:rPr>
        <w:t xml:space="preserve">nno di immatricolazione, della </w:t>
      </w:r>
      <w:r w:rsidR="00956A4B">
        <w:rPr>
          <w:rFonts w:ascii="Times New Roman" w:hAnsi="Times New Roman" w:cs="Times New Roman"/>
          <w:sz w:val="24"/>
          <w:szCs w:val="24"/>
        </w:rPr>
        <w:t>cilindrata</w:t>
      </w:r>
      <w:r w:rsidR="002531B7">
        <w:rPr>
          <w:rFonts w:ascii="Times New Roman" w:hAnsi="Times New Roman" w:cs="Times New Roman"/>
          <w:sz w:val="24"/>
          <w:szCs w:val="24"/>
        </w:rPr>
        <w:t xml:space="preserve"> e della targa</w:t>
      </w:r>
      <w:r w:rsidR="00956A4B">
        <w:rPr>
          <w:rFonts w:ascii="Times New Roman" w:hAnsi="Times New Roman" w:cs="Times New Roman"/>
          <w:sz w:val="24"/>
          <w:szCs w:val="24"/>
        </w:rPr>
        <w:t>.</w:t>
      </w:r>
    </w:p>
    <w:p w:rsidR="00C130A4" w:rsidRDefault="00EE6C72" w:rsidP="006132A5">
      <w:pPr>
        <w:pStyle w:val="ListParagraph"/>
        <w:numPr>
          <w:ilvl w:val="0"/>
          <w:numId w:val="6"/>
        </w:numPr>
        <w:spacing w:before="120" w:after="120" w:line="276" w:lineRule="auto"/>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 xml:space="preserve">I beni immobili si iscrivono nel relativo inventario con l’indicazione del </w:t>
      </w:r>
      <w:r w:rsidRPr="00EE6C72">
        <w:rPr>
          <w:rFonts w:ascii="Times New Roman" w:hAnsi="Times New Roman" w:cs="Times New Roman"/>
          <w:sz w:val="24"/>
          <w:szCs w:val="24"/>
        </w:rPr>
        <w:t xml:space="preserve">titolo di provenienza, </w:t>
      </w:r>
      <w:r>
        <w:rPr>
          <w:rFonts w:ascii="Times New Roman" w:hAnsi="Times New Roman" w:cs="Times New Roman"/>
          <w:sz w:val="24"/>
          <w:szCs w:val="24"/>
        </w:rPr>
        <w:t>de</w:t>
      </w:r>
      <w:r w:rsidRPr="00EE6C72">
        <w:rPr>
          <w:rFonts w:ascii="Times New Roman" w:hAnsi="Times New Roman" w:cs="Times New Roman"/>
          <w:sz w:val="24"/>
          <w:szCs w:val="24"/>
        </w:rPr>
        <w:t>i</w:t>
      </w:r>
      <w:r>
        <w:rPr>
          <w:rFonts w:ascii="Times New Roman" w:hAnsi="Times New Roman" w:cs="Times New Roman"/>
          <w:sz w:val="24"/>
          <w:szCs w:val="24"/>
        </w:rPr>
        <w:t xml:space="preserve"> </w:t>
      </w:r>
      <w:r w:rsidRPr="00EE6C72">
        <w:rPr>
          <w:rFonts w:ascii="Times New Roman" w:hAnsi="Times New Roman" w:cs="Times New Roman"/>
          <w:sz w:val="24"/>
          <w:szCs w:val="24"/>
        </w:rPr>
        <w:t xml:space="preserve">dati catastali, </w:t>
      </w:r>
      <w:r>
        <w:rPr>
          <w:rFonts w:ascii="Times New Roman" w:hAnsi="Times New Roman" w:cs="Times New Roman"/>
          <w:sz w:val="24"/>
          <w:szCs w:val="24"/>
        </w:rPr>
        <w:t>de</w:t>
      </w:r>
      <w:r w:rsidRPr="00EE6C72">
        <w:rPr>
          <w:rFonts w:ascii="Times New Roman" w:hAnsi="Times New Roman" w:cs="Times New Roman"/>
          <w:sz w:val="24"/>
          <w:szCs w:val="24"/>
        </w:rPr>
        <w:t xml:space="preserve">l valore e </w:t>
      </w:r>
      <w:r>
        <w:rPr>
          <w:rFonts w:ascii="Times New Roman" w:hAnsi="Times New Roman" w:cs="Times New Roman"/>
          <w:sz w:val="24"/>
          <w:szCs w:val="24"/>
        </w:rPr>
        <w:t>del</w:t>
      </w:r>
      <w:r w:rsidRPr="00EE6C72">
        <w:rPr>
          <w:rFonts w:ascii="Times New Roman" w:hAnsi="Times New Roman" w:cs="Times New Roman"/>
          <w:sz w:val="24"/>
          <w:szCs w:val="24"/>
        </w:rPr>
        <w:t xml:space="preserve">l'eventuale rendita annua, </w:t>
      </w:r>
      <w:r>
        <w:rPr>
          <w:rFonts w:ascii="Times New Roman" w:hAnsi="Times New Roman" w:cs="Times New Roman"/>
          <w:sz w:val="24"/>
          <w:szCs w:val="24"/>
        </w:rPr>
        <w:t>del</w:t>
      </w:r>
      <w:r w:rsidRPr="00EE6C72">
        <w:rPr>
          <w:rFonts w:ascii="Times New Roman" w:hAnsi="Times New Roman" w:cs="Times New Roman"/>
          <w:sz w:val="24"/>
          <w:szCs w:val="24"/>
        </w:rPr>
        <w:t xml:space="preserve">l'eventuale esistenza di diritti a favore di terzi, </w:t>
      </w:r>
      <w:r>
        <w:rPr>
          <w:rFonts w:ascii="Times New Roman" w:hAnsi="Times New Roman" w:cs="Times New Roman"/>
          <w:sz w:val="24"/>
          <w:szCs w:val="24"/>
        </w:rPr>
        <w:t>del</w:t>
      </w:r>
      <w:r w:rsidR="00AC2942">
        <w:rPr>
          <w:rFonts w:ascii="Times New Roman" w:hAnsi="Times New Roman" w:cs="Times New Roman"/>
          <w:sz w:val="24"/>
          <w:szCs w:val="24"/>
        </w:rPr>
        <w:t>l</w:t>
      </w:r>
      <w:r w:rsidRPr="00EE6C72">
        <w:rPr>
          <w:rFonts w:ascii="Times New Roman" w:hAnsi="Times New Roman" w:cs="Times New Roman"/>
          <w:sz w:val="24"/>
          <w:szCs w:val="24"/>
        </w:rPr>
        <w:t>a</w:t>
      </w:r>
      <w:r>
        <w:rPr>
          <w:rFonts w:ascii="Times New Roman" w:hAnsi="Times New Roman" w:cs="Times New Roman"/>
          <w:sz w:val="24"/>
          <w:szCs w:val="24"/>
        </w:rPr>
        <w:t xml:space="preserve"> </w:t>
      </w:r>
      <w:r w:rsidRPr="00EE6C72">
        <w:rPr>
          <w:rFonts w:ascii="Times New Roman" w:hAnsi="Times New Roman" w:cs="Times New Roman"/>
          <w:sz w:val="24"/>
          <w:szCs w:val="24"/>
        </w:rPr>
        <w:t xml:space="preserve">destinazione d'uso e </w:t>
      </w:r>
      <w:r>
        <w:rPr>
          <w:rFonts w:ascii="Times New Roman" w:hAnsi="Times New Roman" w:cs="Times New Roman"/>
          <w:sz w:val="24"/>
          <w:szCs w:val="24"/>
        </w:rPr>
        <w:t>del</w:t>
      </w:r>
      <w:r w:rsidRPr="00EE6C72">
        <w:rPr>
          <w:rFonts w:ascii="Times New Roman" w:hAnsi="Times New Roman" w:cs="Times New Roman"/>
          <w:sz w:val="24"/>
          <w:szCs w:val="24"/>
        </w:rPr>
        <w:t>l'utilizzo attuale</w:t>
      </w:r>
      <w:r>
        <w:rPr>
          <w:rFonts w:ascii="Times New Roman" w:hAnsi="Times New Roman" w:cs="Times New Roman"/>
          <w:sz w:val="24"/>
          <w:szCs w:val="24"/>
        </w:rPr>
        <w:t>.</w:t>
      </w:r>
    </w:p>
    <w:p w:rsidR="00C23BD7" w:rsidRDefault="00DD73C8" w:rsidP="00F1500D">
      <w:pPr>
        <w:pStyle w:val="ListParagraph"/>
        <w:numPr>
          <w:ilvl w:val="0"/>
          <w:numId w:val="6"/>
        </w:numPr>
        <w:spacing w:before="120" w:after="120" w:line="276" w:lineRule="auto"/>
        <w:ind w:left="284" w:hanging="426"/>
        <w:contextualSpacing w:val="0"/>
        <w:jc w:val="both"/>
        <w:rPr>
          <w:rFonts w:ascii="Times New Roman" w:hAnsi="Times New Roman" w:cs="Times New Roman"/>
          <w:sz w:val="24"/>
          <w:szCs w:val="24"/>
        </w:rPr>
      </w:pPr>
      <w:r>
        <w:rPr>
          <w:rFonts w:ascii="Times New Roman" w:hAnsi="Times New Roman" w:cs="Times New Roman"/>
          <w:sz w:val="24"/>
          <w:szCs w:val="24"/>
        </w:rPr>
        <w:t>I beni concessi da</w:t>
      </w:r>
      <w:r w:rsidR="00EE6C72">
        <w:rPr>
          <w:rFonts w:ascii="Times New Roman" w:hAnsi="Times New Roman" w:cs="Times New Roman"/>
          <w:sz w:val="24"/>
          <w:szCs w:val="24"/>
        </w:rPr>
        <w:t xml:space="preserve"> terzi</w:t>
      </w:r>
      <w:r w:rsidR="00B54903">
        <w:rPr>
          <w:rFonts w:ascii="Times New Roman" w:hAnsi="Times New Roman" w:cs="Times New Roman"/>
          <w:sz w:val="24"/>
          <w:szCs w:val="24"/>
        </w:rPr>
        <w:t xml:space="preserve"> si</w:t>
      </w:r>
      <w:r w:rsidR="00EE6C72">
        <w:rPr>
          <w:rFonts w:ascii="Times New Roman" w:hAnsi="Times New Roman" w:cs="Times New Roman"/>
          <w:sz w:val="24"/>
          <w:szCs w:val="24"/>
        </w:rPr>
        <w:t xml:space="preserve"> iscrivono in apposit</w:t>
      </w:r>
      <w:r w:rsidR="00B54903">
        <w:rPr>
          <w:rFonts w:ascii="Times New Roman" w:hAnsi="Times New Roman" w:cs="Times New Roman"/>
          <w:sz w:val="24"/>
          <w:szCs w:val="24"/>
        </w:rPr>
        <w:t>i</w:t>
      </w:r>
      <w:r w:rsidR="00EE6C72">
        <w:rPr>
          <w:rFonts w:ascii="Times New Roman" w:hAnsi="Times New Roman" w:cs="Times New Roman"/>
          <w:sz w:val="24"/>
          <w:szCs w:val="24"/>
        </w:rPr>
        <w:t xml:space="preserve"> e separat</w:t>
      </w:r>
      <w:r w:rsidR="00B54903">
        <w:rPr>
          <w:rFonts w:ascii="Times New Roman" w:hAnsi="Times New Roman" w:cs="Times New Roman"/>
          <w:sz w:val="24"/>
          <w:szCs w:val="24"/>
        </w:rPr>
        <w:t>i</w:t>
      </w:r>
      <w:r w:rsidR="00EE6C72">
        <w:rPr>
          <w:rFonts w:ascii="Times New Roman" w:hAnsi="Times New Roman" w:cs="Times New Roman"/>
          <w:sz w:val="24"/>
          <w:szCs w:val="24"/>
        </w:rPr>
        <w:t xml:space="preserve"> inventari. T</w:t>
      </w:r>
      <w:r w:rsidR="00AC2942">
        <w:rPr>
          <w:rFonts w:ascii="Times New Roman" w:hAnsi="Times New Roman" w:cs="Times New Roman"/>
          <w:sz w:val="24"/>
          <w:szCs w:val="24"/>
        </w:rPr>
        <w:t>al</w:t>
      </w:r>
      <w:r w:rsidR="00B54903">
        <w:rPr>
          <w:rFonts w:ascii="Times New Roman" w:hAnsi="Times New Roman" w:cs="Times New Roman"/>
          <w:sz w:val="24"/>
          <w:szCs w:val="24"/>
        </w:rPr>
        <w:t>i</w:t>
      </w:r>
      <w:r w:rsidR="00AC2942">
        <w:rPr>
          <w:rFonts w:ascii="Times New Roman" w:hAnsi="Times New Roman" w:cs="Times New Roman"/>
          <w:sz w:val="24"/>
          <w:szCs w:val="24"/>
        </w:rPr>
        <w:t xml:space="preserve"> inventari dev</w:t>
      </w:r>
      <w:r w:rsidR="00B54903">
        <w:rPr>
          <w:rFonts w:ascii="Times New Roman" w:hAnsi="Times New Roman" w:cs="Times New Roman"/>
          <w:sz w:val="24"/>
          <w:szCs w:val="24"/>
        </w:rPr>
        <w:t>ono</w:t>
      </w:r>
      <w:r w:rsidR="00AC2942">
        <w:rPr>
          <w:rFonts w:ascii="Times New Roman" w:hAnsi="Times New Roman" w:cs="Times New Roman"/>
          <w:sz w:val="24"/>
          <w:szCs w:val="24"/>
        </w:rPr>
        <w:t xml:space="preserve"> contenere</w:t>
      </w:r>
      <w:r w:rsidR="0002198F">
        <w:rPr>
          <w:rFonts w:ascii="Times New Roman" w:hAnsi="Times New Roman" w:cs="Times New Roman"/>
          <w:sz w:val="24"/>
          <w:szCs w:val="24"/>
        </w:rPr>
        <w:t xml:space="preserve"> </w:t>
      </w:r>
      <w:r w:rsidR="00EE6C72" w:rsidRPr="00EE6C72">
        <w:rPr>
          <w:rFonts w:ascii="Times New Roman" w:hAnsi="Times New Roman" w:cs="Times New Roman"/>
          <w:sz w:val="24"/>
          <w:szCs w:val="24"/>
        </w:rPr>
        <w:t>l'indicazione della</w:t>
      </w:r>
      <w:r w:rsidR="00EE6C72">
        <w:rPr>
          <w:rFonts w:ascii="Times New Roman" w:hAnsi="Times New Roman" w:cs="Times New Roman"/>
          <w:sz w:val="24"/>
          <w:szCs w:val="24"/>
        </w:rPr>
        <w:t xml:space="preserve"> </w:t>
      </w:r>
      <w:r w:rsidR="00EE6C72" w:rsidRPr="00EE6C72">
        <w:rPr>
          <w:rFonts w:ascii="Times New Roman" w:hAnsi="Times New Roman" w:cs="Times New Roman"/>
          <w:sz w:val="24"/>
          <w:szCs w:val="24"/>
        </w:rPr>
        <w:t>denominazione del soggetto concedente, del titolo di concessione e delle disposizioni impartite dai</w:t>
      </w:r>
      <w:r w:rsidR="00EE6C72">
        <w:rPr>
          <w:rFonts w:ascii="Times New Roman" w:hAnsi="Times New Roman" w:cs="Times New Roman"/>
          <w:sz w:val="24"/>
          <w:szCs w:val="24"/>
        </w:rPr>
        <w:t xml:space="preserve"> </w:t>
      </w:r>
      <w:r w:rsidR="00EE6C72" w:rsidRPr="00EE6C72">
        <w:rPr>
          <w:rFonts w:ascii="Times New Roman" w:hAnsi="Times New Roman" w:cs="Times New Roman"/>
          <w:sz w:val="24"/>
          <w:szCs w:val="24"/>
        </w:rPr>
        <w:t>soggetti concedenti</w:t>
      </w:r>
      <w:r w:rsidR="00AC2942">
        <w:rPr>
          <w:rFonts w:ascii="Times New Roman" w:hAnsi="Times New Roman" w:cs="Times New Roman"/>
          <w:sz w:val="24"/>
          <w:szCs w:val="24"/>
        </w:rPr>
        <w:t>.</w:t>
      </w:r>
      <w:r w:rsidR="00EE6C72" w:rsidRPr="00EE6C72">
        <w:rPr>
          <w:rFonts w:ascii="Times New Roman" w:hAnsi="Times New Roman" w:cs="Times New Roman"/>
          <w:sz w:val="24"/>
          <w:szCs w:val="24"/>
        </w:rPr>
        <w:t xml:space="preserve"> </w:t>
      </w:r>
    </w:p>
    <w:p w:rsidR="00694141" w:rsidRPr="00694141" w:rsidRDefault="00694141" w:rsidP="006132A5">
      <w:pPr>
        <w:spacing w:before="120" w:after="120" w:line="276" w:lineRule="auto"/>
        <w:jc w:val="both"/>
        <w:rPr>
          <w:rFonts w:ascii="Times New Roman" w:hAnsi="Times New Roman" w:cs="Times New Roman"/>
          <w:sz w:val="24"/>
          <w:szCs w:val="24"/>
        </w:rPr>
      </w:pPr>
    </w:p>
    <w:p w:rsidR="00DD3B05" w:rsidRPr="00A91B08" w:rsidRDefault="00E7108F" w:rsidP="006132A5">
      <w:pPr>
        <w:pStyle w:val="ListParagraph"/>
        <w:tabs>
          <w:tab w:val="left" w:pos="2891"/>
          <w:tab w:val="center" w:pos="4961"/>
        </w:tabs>
        <w:spacing w:before="120" w:after="120" w:line="276" w:lineRule="auto"/>
        <w:ind w:left="284"/>
        <w:contextualSpacing w:val="0"/>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D90696" w:rsidRPr="00956A4B">
        <w:rPr>
          <w:rFonts w:ascii="Times New Roman" w:hAnsi="Times New Roman" w:cs="Times New Roman"/>
          <w:b/>
          <w:sz w:val="24"/>
          <w:szCs w:val="24"/>
        </w:rPr>
        <w:t>Articolo 3</w:t>
      </w:r>
      <w:r w:rsidR="00DD3B05" w:rsidRPr="00956A4B">
        <w:rPr>
          <w:rFonts w:ascii="Times New Roman" w:hAnsi="Times New Roman" w:cs="Times New Roman"/>
          <w:b/>
          <w:sz w:val="24"/>
          <w:szCs w:val="24"/>
        </w:rPr>
        <w:t xml:space="preserve"> – Beni non inventariabili</w:t>
      </w:r>
    </w:p>
    <w:p w:rsidR="007530F0" w:rsidRPr="00A91B08" w:rsidRDefault="00DB195A" w:rsidP="006132A5">
      <w:pPr>
        <w:pStyle w:val="ListParagraph"/>
        <w:numPr>
          <w:ilvl w:val="0"/>
          <w:numId w:val="10"/>
        </w:numPr>
        <w:spacing w:before="120" w:after="120" w:line="276" w:lineRule="auto"/>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 xml:space="preserve">Gli </w:t>
      </w:r>
      <w:r w:rsidR="007530F0" w:rsidRPr="00956A4B">
        <w:rPr>
          <w:rFonts w:ascii="Times New Roman" w:hAnsi="Times New Roman" w:cs="Times New Roman"/>
          <w:sz w:val="24"/>
          <w:szCs w:val="24"/>
        </w:rPr>
        <w:t>oggetti di facile consumo che, per l'uso continuo, sono destinati a deteriorarsi rapidamente ed i beni mobili di valore pari o inferiore a duecento euro, IVA compresa</w:t>
      </w:r>
      <w:r w:rsidR="006A4627">
        <w:rPr>
          <w:rFonts w:ascii="Times New Roman" w:hAnsi="Times New Roman" w:cs="Times New Roman"/>
          <w:sz w:val="24"/>
          <w:szCs w:val="24"/>
        </w:rPr>
        <w:t xml:space="preserve"> (c.d. “beni durevoli”)</w:t>
      </w:r>
      <w:r w:rsidR="007530F0" w:rsidRPr="00956A4B">
        <w:rPr>
          <w:rFonts w:ascii="Times New Roman" w:hAnsi="Times New Roman" w:cs="Times New Roman"/>
          <w:sz w:val="24"/>
          <w:szCs w:val="24"/>
        </w:rPr>
        <w:t xml:space="preserve">, salvo che non costituiscano elementi di una universalità di beni mobili avente valore superiore </w:t>
      </w:r>
      <w:r w:rsidR="00F108CE" w:rsidRPr="00F1500D">
        <w:rPr>
          <w:rFonts w:ascii="Times New Roman" w:hAnsi="Times New Roman" w:cs="Times New Roman"/>
          <w:sz w:val="24"/>
          <w:szCs w:val="24"/>
        </w:rPr>
        <w:t>a tale soglia</w:t>
      </w:r>
      <w:r>
        <w:rPr>
          <w:rFonts w:ascii="Times New Roman" w:hAnsi="Times New Roman" w:cs="Times New Roman"/>
          <w:sz w:val="24"/>
          <w:szCs w:val="24"/>
        </w:rPr>
        <w:t xml:space="preserve"> non sono iscritti in inventario. </w:t>
      </w:r>
    </w:p>
    <w:p w:rsidR="007530F0" w:rsidRPr="00A91B08" w:rsidRDefault="007530F0" w:rsidP="006132A5">
      <w:pPr>
        <w:pStyle w:val="ListParagraph"/>
        <w:numPr>
          <w:ilvl w:val="0"/>
          <w:numId w:val="10"/>
        </w:numPr>
        <w:spacing w:before="120" w:after="120" w:line="276" w:lineRule="auto"/>
        <w:ind w:left="284" w:hanging="284"/>
        <w:contextualSpacing w:val="0"/>
        <w:jc w:val="both"/>
        <w:rPr>
          <w:rFonts w:ascii="Times New Roman" w:hAnsi="Times New Roman" w:cs="Times New Roman"/>
          <w:sz w:val="24"/>
          <w:szCs w:val="24"/>
        </w:rPr>
      </w:pPr>
      <w:r w:rsidRPr="00956A4B">
        <w:rPr>
          <w:rFonts w:ascii="Times New Roman" w:hAnsi="Times New Roman" w:cs="Times New Roman"/>
          <w:sz w:val="24"/>
          <w:szCs w:val="24"/>
        </w:rPr>
        <w:t>Non si inventariano altresì, pur dovendo essere cons</w:t>
      </w:r>
      <w:r w:rsidR="00270EBE" w:rsidRPr="00956A4B">
        <w:rPr>
          <w:rFonts w:ascii="Times New Roman" w:hAnsi="Times New Roman" w:cs="Times New Roman"/>
          <w:sz w:val="24"/>
          <w:szCs w:val="24"/>
        </w:rPr>
        <w:t xml:space="preserve">ervati nei modi di uso o con le </w:t>
      </w:r>
      <w:r w:rsidRPr="00956A4B">
        <w:rPr>
          <w:rFonts w:ascii="Times New Roman" w:hAnsi="Times New Roman" w:cs="Times New Roman"/>
          <w:sz w:val="24"/>
          <w:szCs w:val="24"/>
        </w:rPr>
        <w:t xml:space="preserve">modalità previste dal </w:t>
      </w:r>
      <w:r w:rsidR="0002198F" w:rsidRPr="00956A4B">
        <w:rPr>
          <w:rFonts w:ascii="Times New Roman" w:hAnsi="Times New Roman" w:cs="Times New Roman"/>
          <w:sz w:val="24"/>
          <w:szCs w:val="24"/>
        </w:rPr>
        <w:t>presente R</w:t>
      </w:r>
      <w:r w:rsidRPr="00956A4B">
        <w:rPr>
          <w:rFonts w:ascii="Times New Roman" w:hAnsi="Times New Roman" w:cs="Times New Roman"/>
          <w:sz w:val="24"/>
          <w:szCs w:val="24"/>
        </w:rPr>
        <w:t>egolamento, le</w:t>
      </w:r>
      <w:r w:rsidR="00270EBE" w:rsidRPr="00956A4B">
        <w:rPr>
          <w:rFonts w:ascii="Times New Roman" w:hAnsi="Times New Roman" w:cs="Times New Roman"/>
          <w:sz w:val="24"/>
          <w:szCs w:val="24"/>
        </w:rPr>
        <w:t xml:space="preserve"> riviste ed altre pubblicazioni </w:t>
      </w:r>
      <w:r w:rsidRPr="00956A4B">
        <w:rPr>
          <w:rFonts w:ascii="Times New Roman" w:hAnsi="Times New Roman" w:cs="Times New Roman"/>
          <w:sz w:val="24"/>
          <w:szCs w:val="24"/>
        </w:rPr>
        <w:t>periodiche di qualsiasi genere, i libri destinati alle biblioteche di classe</w:t>
      </w:r>
      <w:r w:rsidR="00A91B08">
        <w:rPr>
          <w:rFonts w:ascii="Times New Roman" w:hAnsi="Times New Roman" w:cs="Times New Roman"/>
          <w:sz w:val="24"/>
          <w:szCs w:val="24"/>
        </w:rPr>
        <w:t xml:space="preserve"> nonché le licenze d’uso software</w:t>
      </w:r>
      <w:r w:rsidRPr="00A91B08">
        <w:rPr>
          <w:rFonts w:ascii="Times New Roman" w:hAnsi="Times New Roman" w:cs="Times New Roman"/>
          <w:sz w:val="24"/>
          <w:szCs w:val="24"/>
        </w:rPr>
        <w:t>.</w:t>
      </w:r>
    </w:p>
    <w:p w:rsidR="00270EBE" w:rsidRPr="00956A4B" w:rsidRDefault="002677FD" w:rsidP="006132A5">
      <w:pPr>
        <w:pStyle w:val="ListParagraph"/>
        <w:numPr>
          <w:ilvl w:val="0"/>
          <w:numId w:val="10"/>
        </w:numPr>
        <w:spacing w:before="120" w:after="120" w:line="276" w:lineRule="auto"/>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w:t>
      </w:r>
      <w:r w:rsidRPr="00401E59">
        <w:rPr>
          <w:rFonts w:ascii="Times New Roman" w:hAnsi="Times New Roman" w:cs="Times New Roman"/>
          <w:i/>
          <w:sz w:val="24"/>
          <w:szCs w:val="24"/>
        </w:rPr>
        <w:t>da ada</w:t>
      </w:r>
      <w:r w:rsidR="00DB195A" w:rsidRPr="00401E59">
        <w:rPr>
          <w:rFonts w:ascii="Times New Roman" w:hAnsi="Times New Roman" w:cs="Times New Roman"/>
          <w:i/>
          <w:sz w:val="24"/>
          <w:szCs w:val="24"/>
        </w:rPr>
        <w:t>tta</w:t>
      </w:r>
      <w:r w:rsidRPr="00401E59">
        <w:rPr>
          <w:rFonts w:ascii="Times New Roman" w:hAnsi="Times New Roman" w:cs="Times New Roman"/>
          <w:i/>
          <w:sz w:val="24"/>
          <w:szCs w:val="24"/>
        </w:rPr>
        <w:t>re alle specifiche scelte dell’I</w:t>
      </w:r>
      <w:r w:rsidR="00DB195A" w:rsidRPr="00401E59">
        <w:rPr>
          <w:rFonts w:ascii="Times New Roman" w:hAnsi="Times New Roman" w:cs="Times New Roman"/>
          <w:i/>
          <w:sz w:val="24"/>
          <w:szCs w:val="24"/>
        </w:rPr>
        <w:t>stituzione scolastica circa l’adozione di un apposito registro</w:t>
      </w:r>
      <w:r w:rsidR="00DB195A">
        <w:rPr>
          <w:rFonts w:ascii="Times New Roman" w:hAnsi="Times New Roman" w:cs="Times New Roman"/>
          <w:sz w:val="24"/>
          <w:szCs w:val="24"/>
        </w:rPr>
        <w:t>].</w:t>
      </w:r>
    </w:p>
    <w:p w:rsidR="00694141" w:rsidRPr="00694141" w:rsidRDefault="00694141" w:rsidP="006132A5">
      <w:pPr>
        <w:spacing w:before="120" w:after="120" w:line="276" w:lineRule="auto"/>
        <w:jc w:val="both"/>
        <w:rPr>
          <w:rFonts w:ascii="Times New Roman" w:hAnsi="Times New Roman" w:cs="Times New Roman"/>
          <w:sz w:val="24"/>
          <w:szCs w:val="24"/>
        </w:rPr>
      </w:pPr>
    </w:p>
    <w:p w:rsidR="00FC5AB8" w:rsidRDefault="00D90696" w:rsidP="006132A5">
      <w:pPr>
        <w:pStyle w:val="ListParagraph"/>
        <w:spacing w:before="120" w:after="120" w:line="276" w:lineRule="auto"/>
        <w:ind w:left="284"/>
        <w:contextualSpacing w:val="0"/>
        <w:jc w:val="center"/>
        <w:rPr>
          <w:rFonts w:ascii="Times New Roman" w:hAnsi="Times New Roman" w:cs="Times New Roman"/>
          <w:b/>
          <w:sz w:val="24"/>
          <w:szCs w:val="24"/>
        </w:rPr>
      </w:pPr>
      <w:r>
        <w:rPr>
          <w:rFonts w:ascii="Times New Roman" w:hAnsi="Times New Roman" w:cs="Times New Roman"/>
          <w:b/>
          <w:sz w:val="24"/>
          <w:szCs w:val="24"/>
        </w:rPr>
        <w:t>Articolo 4</w:t>
      </w:r>
      <w:r w:rsidR="00270EBE" w:rsidRPr="00FC5AB8">
        <w:rPr>
          <w:rFonts w:ascii="Times New Roman" w:hAnsi="Times New Roman" w:cs="Times New Roman"/>
          <w:b/>
          <w:sz w:val="24"/>
          <w:szCs w:val="24"/>
        </w:rPr>
        <w:t xml:space="preserve"> </w:t>
      </w:r>
      <w:r w:rsidR="00FC5AB8" w:rsidRPr="00FC5AB8">
        <w:rPr>
          <w:rFonts w:ascii="Times New Roman" w:hAnsi="Times New Roman" w:cs="Times New Roman"/>
          <w:b/>
          <w:sz w:val="24"/>
          <w:szCs w:val="24"/>
        </w:rPr>
        <w:t>–</w:t>
      </w:r>
      <w:r w:rsidR="00270EBE" w:rsidRPr="00FC5AB8">
        <w:rPr>
          <w:rFonts w:ascii="Times New Roman" w:hAnsi="Times New Roman" w:cs="Times New Roman"/>
          <w:b/>
          <w:sz w:val="24"/>
          <w:szCs w:val="24"/>
        </w:rPr>
        <w:t xml:space="preserve"> </w:t>
      </w:r>
      <w:r w:rsidR="00FC5AB8" w:rsidRPr="00FC5AB8">
        <w:rPr>
          <w:rFonts w:ascii="Times New Roman" w:hAnsi="Times New Roman" w:cs="Times New Roman"/>
          <w:b/>
          <w:sz w:val="24"/>
          <w:szCs w:val="24"/>
        </w:rPr>
        <w:t xml:space="preserve">Consegnatario, Sostituto Consegnatario, Sub-consegnatario </w:t>
      </w:r>
    </w:p>
    <w:p w:rsidR="00FC5AB8" w:rsidRPr="00FC5AB8" w:rsidRDefault="00FC5AB8" w:rsidP="006132A5">
      <w:pPr>
        <w:spacing w:before="120" w:after="120" w:line="276" w:lineRule="auto"/>
        <w:ind w:left="284" w:hanging="284"/>
        <w:jc w:val="both"/>
        <w:rPr>
          <w:rFonts w:ascii="Times New Roman" w:hAnsi="Times New Roman" w:cs="Times New Roman"/>
          <w:sz w:val="24"/>
          <w:szCs w:val="24"/>
        </w:rPr>
      </w:pPr>
      <w:r w:rsidRPr="00FC5AB8">
        <w:rPr>
          <w:rFonts w:ascii="Times New Roman" w:hAnsi="Times New Roman" w:cs="Times New Roman"/>
          <w:sz w:val="24"/>
          <w:szCs w:val="24"/>
        </w:rPr>
        <w:t>1. Le funzioni di consegnatario</w:t>
      </w:r>
      <w:r>
        <w:rPr>
          <w:rFonts w:ascii="Times New Roman" w:hAnsi="Times New Roman" w:cs="Times New Roman"/>
          <w:sz w:val="24"/>
          <w:szCs w:val="24"/>
        </w:rPr>
        <w:t xml:space="preserve"> ai sensi dell’art. 30, comma 1, del D.I. 129/2018,</w:t>
      </w:r>
      <w:r w:rsidRPr="00FC5AB8">
        <w:rPr>
          <w:rFonts w:ascii="Times New Roman" w:hAnsi="Times New Roman" w:cs="Times New Roman"/>
          <w:sz w:val="24"/>
          <w:szCs w:val="24"/>
        </w:rPr>
        <w:t xml:space="preserve"> sono svolte dal </w:t>
      </w:r>
      <w:r>
        <w:rPr>
          <w:rFonts w:ascii="Times New Roman" w:hAnsi="Times New Roman" w:cs="Times New Roman"/>
          <w:sz w:val="24"/>
          <w:szCs w:val="24"/>
        </w:rPr>
        <w:t>D.S.G.A. che, ferme restando le responsabilità del Dirigente S</w:t>
      </w:r>
      <w:r w:rsidRPr="00FC5AB8">
        <w:rPr>
          <w:rFonts w:ascii="Times New Roman" w:hAnsi="Times New Roman" w:cs="Times New Roman"/>
          <w:sz w:val="24"/>
          <w:szCs w:val="24"/>
        </w:rPr>
        <w:t>colastico in ma</w:t>
      </w:r>
      <w:r>
        <w:rPr>
          <w:rFonts w:ascii="Times New Roman" w:hAnsi="Times New Roman" w:cs="Times New Roman"/>
          <w:sz w:val="24"/>
          <w:szCs w:val="24"/>
        </w:rPr>
        <w:t>teria, provvede a</w:t>
      </w:r>
      <w:r w:rsidRPr="00FC5AB8">
        <w:rPr>
          <w:rFonts w:ascii="Times New Roman" w:hAnsi="Times New Roman" w:cs="Times New Roman"/>
          <w:sz w:val="24"/>
          <w:szCs w:val="24"/>
        </w:rPr>
        <w:t>:</w:t>
      </w:r>
    </w:p>
    <w:p w:rsidR="00FC5AB8" w:rsidRPr="002640EF" w:rsidRDefault="00FC5AB8" w:rsidP="002640EF">
      <w:pPr>
        <w:pStyle w:val="ListParagraph"/>
        <w:numPr>
          <w:ilvl w:val="0"/>
          <w:numId w:val="25"/>
        </w:numPr>
        <w:spacing w:before="120" w:after="120" w:line="276" w:lineRule="auto"/>
        <w:jc w:val="both"/>
        <w:rPr>
          <w:rFonts w:ascii="Times New Roman" w:hAnsi="Times New Roman" w:cs="Times New Roman"/>
          <w:sz w:val="24"/>
          <w:szCs w:val="24"/>
        </w:rPr>
      </w:pPr>
      <w:r w:rsidRPr="002640EF">
        <w:rPr>
          <w:rFonts w:ascii="Times New Roman" w:hAnsi="Times New Roman" w:cs="Times New Roman"/>
          <w:sz w:val="24"/>
          <w:szCs w:val="24"/>
        </w:rPr>
        <w:t>conservare e gestire i beni dell'</w:t>
      </w:r>
      <w:r w:rsidR="002677FD">
        <w:rPr>
          <w:rFonts w:ascii="Times New Roman" w:hAnsi="Times New Roman" w:cs="Times New Roman"/>
          <w:sz w:val="24"/>
          <w:szCs w:val="24"/>
        </w:rPr>
        <w:t>I</w:t>
      </w:r>
      <w:r w:rsidRPr="002640EF">
        <w:rPr>
          <w:rFonts w:ascii="Times New Roman" w:hAnsi="Times New Roman" w:cs="Times New Roman"/>
          <w:sz w:val="24"/>
          <w:szCs w:val="24"/>
        </w:rPr>
        <w:t>stituzione scolastica;</w:t>
      </w:r>
    </w:p>
    <w:p w:rsidR="00FC5AB8" w:rsidRPr="002640EF" w:rsidRDefault="00FC5AB8" w:rsidP="002640EF">
      <w:pPr>
        <w:pStyle w:val="ListParagraph"/>
        <w:numPr>
          <w:ilvl w:val="0"/>
          <w:numId w:val="25"/>
        </w:numPr>
        <w:spacing w:before="120" w:after="120" w:line="276" w:lineRule="auto"/>
        <w:jc w:val="both"/>
        <w:rPr>
          <w:rFonts w:ascii="Times New Roman" w:hAnsi="Times New Roman" w:cs="Times New Roman"/>
          <w:sz w:val="24"/>
          <w:szCs w:val="24"/>
        </w:rPr>
      </w:pPr>
      <w:r w:rsidRPr="002640EF">
        <w:rPr>
          <w:rFonts w:ascii="Times New Roman" w:hAnsi="Times New Roman" w:cs="Times New Roman"/>
          <w:sz w:val="24"/>
          <w:szCs w:val="24"/>
        </w:rPr>
        <w:t>distribuire gli oggetti di cancelleria, gli stampati e altro materiale di facile consumo;</w:t>
      </w:r>
    </w:p>
    <w:p w:rsidR="00FC5AB8" w:rsidRPr="002640EF" w:rsidRDefault="00FC5AB8" w:rsidP="002640EF">
      <w:pPr>
        <w:pStyle w:val="ListParagraph"/>
        <w:numPr>
          <w:ilvl w:val="0"/>
          <w:numId w:val="25"/>
        </w:numPr>
        <w:spacing w:before="120" w:after="120" w:line="276" w:lineRule="auto"/>
        <w:jc w:val="both"/>
        <w:rPr>
          <w:rFonts w:ascii="Times New Roman" w:hAnsi="Times New Roman" w:cs="Times New Roman"/>
          <w:sz w:val="24"/>
          <w:szCs w:val="24"/>
        </w:rPr>
      </w:pPr>
      <w:r w:rsidRPr="002640EF">
        <w:rPr>
          <w:rFonts w:ascii="Times New Roman" w:hAnsi="Times New Roman" w:cs="Times New Roman"/>
          <w:sz w:val="24"/>
          <w:szCs w:val="24"/>
        </w:rPr>
        <w:t>curare la manutenzione dei beni mobili e degli arredi di ufficio;</w:t>
      </w:r>
    </w:p>
    <w:p w:rsidR="00FC5AB8" w:rsidRPr="002640EF" w:rsidRDefault="00FC5AB8" w:rsidP="002640EF">
      <w:pPr>
        <w:pStyle w:val="ListParagraph"/>
        <w:numPr>
          <w:ilvl w:val="0"/>
          <w:numId w:val="25"/>
        </w:numPr>
        <w:spacing w:before="120" w:after="120" w:line="276" w:lineRule="auto"/>
        <w:jc w:val="both"/>
        <w:rPr>
          <w:rFonts w:ascii="Times New Roman" w:hAnsi="Times New Roman" w:cs="Times New Roman"/>
          <w:sz w:val="24"/>
          <w:szCs w:val="24"/>
        </w:rPr>
      </w:pPr>
      <w:r w:rsidRPr="002640EF">
        <w:rPr>
          <w:rFonts w:ascii="Times New Roman" w:hAnsi="Times New Roman" w:cs="Times New Roman"/>
          <w:sz w:val="24"/>
          <w:szCs w:val="24"/>
        </w:rPr>
        <w:t>curare il livello delle scorte operative necessarie ad assicurare il regolare funzionamento degli uffici;</w:t>
      </w:r>
    </w:p>
    <w:p w:rsidR="00FC5AB8" w:rsidRPr="002640EF" w:rsidRDefault="00FC5AB8" w:rsidP="002640EF">
      <w:pPr>
        <w:pStyle w:val="ListParagraph"/>
        <w:numPr>
          <w:ilvl w:val="0"/>
          <w:numId w:val="25"/>
        </w:numPr>
        <w:spacing w:before="120" w:after="120" w:line="276" w:lineRule="auto"/>
        <w:jc w:val="both"/>
        <w:rPr>
          <w:rFonts w:ascii="Times New Roman" w:hAnsi="Times New Roman" w:cs="Times New Roman"/>
          <w:sz w:val="24"/>
          <w:szCs w:val="24"/>
        </w:rPr>
      </w:pPr>
      <w:r w:rsidRPr="002640EF">
        <w:rPr>
          <w:rFonts w:ascii="Times New Roman" w:hAnsi="Times New Roman" w:cs="Times New Roman"/>
          <w:sz w:val="24"/>
          <w:szCs w:val="24"/>
        </w:rPr>
        <w:t>vigilare sul regolare e corretto uso dei beni affidati agli utilizzatori finali, che fruiscono del bene o consumano il materiale;</w:t>
      </w:r>
    </w:p>
    <w:p w:rsidR="00FC5AB8" w:rsidRDefault="00FC5AB8" w:rsidP="002640EF">
      <w:pPr>
        <w:pStyle w:val="ListParagraph"/>
        <w:numPr>
          <w:ilvl w:val="0"/>
          <w:numId w:val="25"/>
        </w:numPr>
        <w:spacing w:before="120" w:after="120" w:line="276" w:lineRule="auto"/>
        <w:jc w:val="both"/>
        <w:rPr>
          <w:rFonts w:ascii="Times New Roman" w:hAnsi="Times New Roman" w:cs="Times New Roman"/>
          <w:sz w:val="24"/>
          <w:szCs w:val="24"/>
        </w:rPr>
      </w:pPr>
      <w:r w:rsidRPr="002640EF">
        <w:rPr>
          <w:rFonts w:ascii="Times New Roman" w:hAnsi="Times New Roman" w:cs="Times New Roman"/>
          <w:sz w:val="24"/>
          <w:szCs w:val="24"/>
        </w:rPr>
        <w:t>vigilare, verificare e riscontrare il regolare adempimento delle prestazioni e delle prescrizioni contenute nei patti negoziali sottoscritti con gli affidatari delle forniture di beni e servizi.</w:t>
      </w:r>
    </w:p>
    <w:p w:rsidR="00DB195A" w:rsidRPr="002640EF" w:rsidRDefault="00DB195A" w:rsidP="00DB195A">
      <w:pPr>
        <w:pStyle w:val="ListParagraph"/>
        <w:spacing w:before="120" w:after="120" w:line="276" w:lineRule="auto"/>
        <w:ind w:left="644"/>
        <w:jc w:val="both"/>
        <w:rPr>
          <w:rFonts w:ascii="Times New Roman" w:hAnsi="Times New Roman" w:cs="Times New Roman"/>
          <w:sz w:val="24"/>
          <w:szCs w:val="24"/>
        </w:rPr>
      </w:pPr>
      <w:r>
        <w:rPr>
          <w:rFonts w:ascii="Times New Roman" w:hAnsi="Times New Roman" w:cs="Times New Roman"/>
          <w:sz w:val="24"/>
          <w:szCs w:val="24"/>
        </w:rPr>
        <w:t>[</w:t>
      </w:r>
      <w:r w:rsidRPr="00401E59">
        <w:rPr>
          <w:rFonts w:ascii="Times New Roman" w:hAnsi="Times New Roman" w:cs="Times New Roman"/>
          <w:i/>
          <w:sz w:val="24"/>
          <w:szCs w:val="24"/>
        </w:rPr>
        <w:t>da specificare sulla bas</w:t>
      </w:r>
      <w:r w:rsidR="002677FD" w:rsidRPr="00401E59">
        <w:rPr>
          <w:rFonts w:ascii="Times New Roman" w:hAnsi="Times New Roman" w:cs="Times New Roman"/>
          <w:i/>
          <w:sz w:val="24"/>
          <w:szCs w:val="24"/>
        </w:rPr>
        <w:t>e delle singole esigenze delle I</w:t>
      </w:r>
      <w:r w:rsidRPr="00401E59">
        <w:rPr>
          <w:rFonts w:ascii="Times New Roman" w:hAnsi="Times New Roman" w:cs="Times New Roman"/>
          <w:i/>
          <w:sz w:val="24"/>
          <w:szCs w:val="24"/>
        </w:rPr>
        <w:t>stituzioni scolastiche</w:t>
      </w:r>
      <w:r>
        <w:rPr>
          <w:rFonts w:ascii="Times New Roman" w:hAnsi="Times New Roman" w:cs="Times New Roman"/>
          <w:sz w:val="24"/>
          <w:szCs w:val="24"/>
        </w:rPr>
        <w:t>]</w:t>
      </w:r>
    </w:p>
    <w:p w:rsidR="00FC5AB8" w:rsidRPr="00FC5AB8" w:rsidRDefault="00FC5AB8" w:rsidP="006132A5">
      <w:pPr>
        <w:spacing w:before="120" w:after="120" w:line="276" w:lineRule="auto"/>
        <w:ind w:left="284" w:hanging="284"/>
        <w:jc w:val="both"/>
        <w:rPr>
          <w:rFonts w:ascii="Times New Roman" w:hAnsi="Times New Roman" w:cs="Times New Roman"/>
          <w:sz w:val="24"/>
          <w:szCs w:val="24"/>
        </w:rPr>
      </w:pPr>
      <w:r w:rsidRPr="00FC5AB8">
        <w:rPr>
          <w:rFonts w:ascii="Times New Roman" w:hAnsi="Times New Roman" w:cs="Times New Roman"/>
          <w:sz w:val="24"/>
          <w:szCs w:val="24"/>
        </w:rPr>
        <w:t xml:space="preserve">2. Il </w:t>
      </w:r>
      <w:r>
        <w:rPr>
          <w:rFonts w:ascii="Times New Roman" w:hAnsi="Times New Roman" w:cs="Times New Roman"/>
          <w:sz w:val="24"/>
          <w:szCs w:val="24"/>
        </w:rPr>
        <w:t>D</w:t>
      </w:r>
      <w:r w:rsidRPr="00FC5AB8">
        <w:rPr>
          <w:rFonts w:ascii="Times New Roman" w:hAnsi="Times New Roman" w:cs="Times New Roman"/>
          <w:sz w:val="24"/>
          <w:szCs w:val="24"/>
        </w:rPr>
        <w:t xml:space="preserve">irigente </w:t>
      </w:r>
      <w:r>
        <w:rPr>
          <w:rFonts w:ascii="Times New Roman" w:hAnsi="Times New Roman" w:cs="Times New Roman"/>
          <w:sz w:val="24"/>
          <w:szCs w:val="24"/>
        </w:rPr>
        <w:t>S</w:t>
      </w:r>
      <w:r w:rsidRPr="00FC5AB8">
        <w:rPr>
          <w:rFonts w:ascii="Times New Roman" w:hAnsi="Times New Roman" w:cs="Times New Roman"/>
          <w:sz w:val="24"/>
          <w:szCs w:val="24"/>
        </w:rPr>
        <w:t>colastico nomina, con p</w:t>
      </w:r>
      <w:r>
        <w:rPr>
          <w:rFonts w:ascii="Times New Roman" w:hAnsi="Times New Roman" w:cs="Times New Roman"/>
          <w:sz w:val="24"/>
          <w:szCs w:val="24"/>
        </w:rPr>
        <w:t xml:space="preserve">roprio provvedimento, uno o più </w:t>
      </w:r>
      <w:r w:rsidRPr="00FC5AB8">
        <w:rPr>
          <w:rFonts w:ascii="Times New Roman" w:hAnsi="Times New Roman" w:cs="Times New Roman"/>
          <w:sz w:val="24"/>
          <w:szCs w:val="24"/>
        </w:rPr>
        <w:t>impiegati incaricati della sostituzione del conseg</w:t>
      </w:r>
      <w:r>
        <w:rPr>
          <w:rFonts w:ascii="Times New Roman" w:hAnsi="Times New Roman" w:cs="Times New Roman"/>
          <w:sz w:val="24"/>
          <w:szCs w:val="24"/>
        </w:rPr>
        <w:t xml:space="preserve">natario in caso di assenza o di </w:t>
      </w:r>
      <w:r w:rsidR="002640EF">
        <w:rPr>
          <w:rFonts w:ascii="Times New Roman" w:hAnsi="Times New Roman" w:cs="Times New Roman"/>
          <w:sz w:val="24"/>
          <w:szCs w:val="24"/>
        </w:rPr>
        <w:t xml:space="preserve">impedimento temporaneo. </w:t>
      </w:r>
    </w:p>
    <w:p w:rsidR="00FC5AB8" w:rsidRPr="00FC5AB8" w:rsidRDefault="00FC5AB8" w:rsidP="006132A5">
      <w:pPr>
        <w:tabs>
          <w:tab w:val="left" w:pos="142"/>
        </w:tabs>
        <w:spacing w:before="120" w:after="120" w:line="276" w:lineRule="auto"/>
        <w:ind w:left="284" w:hanging="284"/>
        <w:jc w:val="both"/>
        <w:rPr>
          <w:rFonts w:ascii="Times New Roman" w:hAnsi="Times New Roman" w:cs="Times New Roman"/>
          <w:sz w:val="24"/>
          <w:szCs w:val="24"/>
        </w:rPr>
      </w:pPr>
      <w:r w:rsidRPr="00FC5AB8">
        <w:rPr>
          <w:rFonts w:ascii="Times New Roman" w:hAnsi="Times New Roman" w:cs="Times New Roman"/>
          <w:sz w:val="24"/>
          <w:szCs w:val="24"/>
        </w:rPr>
        <w:t xml:space="preserve">3. Nel </w:t>
      </w:r>
      <w:r w:rsidR="00EB2778">
        <w:rPr>
          <w:rFonts w:ascii="Times New Roman" w:hAnsi="Times New Roman" w:cs="Times New Roman"/>
          <w:sz w:val="24"/>
          <w:szCs w:val="24"/>
        </w:rPr>
        <w:t>caso di particolare complessità</w:t>
      </w:r>
      <w:r w:rsidRPr="00FC5AB8">
        <w:rPr>
          <w:rFonts w:ascii="Times New Roman" w:hAnsi="Times New Roman" w:cs="Times New Roman"/>
          <w:sz w:val="24"/>
          <w:szCs w:val="24"/>
        </w:rPr>
        <w:t xml:space="preserve"> e d</w:t>
      </w:r>
      <w:r w:rsidR="00EB2778">
        <w:rPr>
          <w:rFonts w:ascii="Times New Roman" w:hAnsi="Times New Roman" w:cs="Times New Roman"/>
          <w:sz w:val="24"/>
          <w:szCs w:val="24"/>
        </w:rPr>
        <w:t>i dislocazione dell'I</w:t>
      </w:r>
      <w:r>
        <w:rPr>
          <w:rFonts w:ascii="Times New Roman" w:hAnsi="Times New Roman" w:cs="Times New Roman"/>
          <w:sz w:val="24"/>
          <w:szCs w:val="24"/>
        </w:rPr>
        <w:t>stituzione scolastica su più plessi, il Dirigente S</w:t>
      </w:r>
      <w:r w:rsidRPr="00FC5AB8">
        <w:rPr>
          <w:rFonts w:ascii="Times New Roman" w:hAnsi="Times New Roman" w:cs="Times New Roman"/>
          <w:sz w:val="24"/>
          <w:szCs w:val="24"/>
        </w:rPr>
        <w:t>cola</w:t>
      </w:r>
      <w:r>
        <w:rPr>
          <w:rFonts w:ascii="Times New Roman" w:hAnsi="Times New Roman" w:cs="Times New Roman"/>
          <w:sz w:val="24"/>
          <w:szCs w:val="24"/>
        </w:rPr>
        <w:t xml:space="preserve">stico può nominare, con proprio </w:t>
      </w:r>
      <w:r w:rsidRPr="00FC5AB8">
        <w:rPr>
          <w:rFonts w:ascii="Times New Roman" w:hAnsi="Times New Roman" w:cs="Times New Roman"/>
          <w:sz w:val="24"/>
          <w:szCs w:val="24"/>
        </w:rPr>
        <w:t>provvedimento, uno o più sub-consegn</w:t>
      </w:r>
      <w:r w:rsidR="002640EF">
        <w:rPr>
          <w:rFonts w:ascii="Times New Roman" w:hAnsi="Times New Roman" w:cs="Times New Roman"/>
          <w:sz w:val="24"/>
          <w:szCs w:val="24"/>
        </w:rPr>
        <w:t>atari</w:t>
      </w:r>
      <w:r>
        <w:rPr>
          <w:rFonts w:ascii="Times New Roman" w:hAnsi="Times New Roman" w:cs="Times New Roman"/>
          <w:sz w:val="24"/>
          <w:szCs w:val="24"/>
        </w:rPr>
        <w:t xml:space="preserve">, i quali rispondono della </w:t>
      </w:r>
      <w:r w:rsidRPr="00FC5AB8">
        <w:rPr>
          <w:rFonts w:ascii="Times New Roman" w:hAnsi="Times New Roman" w:cs="Times New Roman"/>
          <w:sz w:val="24"/>
          <w:szCs w:val="24"/>
        </w:rPr>
        <w:t>consistenza e della conservazione dei beni a</w:t>
      </w:r>
      <w:r>
        <w:rPr>
          <w:rFonts w:ascii="Times New Roman" w:hAnsi="Times New Roman" w:cs="Times New Roman"/>
          <w:sz w:val="24"/>
          <w:szCs w:val="24"/>
        </w:rPr>
        <w:t xml:space="preserve">d essi affidati e comunicano al </w:t>
      </w:r>
      <w:r w:rsidRPr="00FC5AB8">
        <w:rPr>
          <w:rFonts w:ascii="Times New Roman" w:hAnsi="Times New Roman" w:cs="Times New Roman"/>
          <w:sz w:val="24"/>
          <w:szCs w:val="24"/>
        </w:rPr>
        <w:t>consegnatario le variazioni intervenute durante l</w:t>
      </w:r>
      <w:r>
        <w:rPr>
          <w:rFonts w:ascii="Times New Roman" w:hAnsi="Times New Roman" w:cs="Times New Roman"/>
          <w:sz w:val="24"/>
          <w:szCs w:val="24"/>
        </w:rPr>
        <w:t xml:space="preserve">'esercizio finanziario mediante </w:t>
      </w:r>
      <w:r w:rsidRPr="00FC5AB8">
        <w:rPr>
          <w:rFonts w:ascii="Times New Roman" w:hAnsi="Times New Roman" w:cs="Times New Roman"/>
          <w:sz w:val="24"/>
          <w:szCs w:val="24"/>
        </w:rPr>
        <w:t>apposito prospetto.</w:t>
      </w:r>
    </w:p>
    <w:p w:rsidR="007530F0" w:rsidRDefault="00EB2778" w:rsidP="006132A5">
      <w:pPr>
        <w:spacing w:before="120" w:after="120"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4. È</w:t>
      </w:r>
      <w:r w:rsidR="00FC5AB8" w:rsidRPr="00FC5AB8">
        <w:rPr>
          <w:rFonts w:ascii="Times New Roman" w:hAnsi="Times New Roman" w:cs="Times New Roman"/>
          <w:sz w:val="24"/>
          <w:szCs w:val="24"/>
        </w:rPr>
        <w:t xml:space="preserve"> fatto divieto ai consegnatari ed ai s</w:t>
      </w:r>
      <w:r w:rsidR="00FC5AB8">
        <w:rPr>
          <w:rFonts w:ascii="Times New Roman" w:hAnsi="Times New Roman" w:cs="Times New Roman"/>
          <w:sz w:val="24"/>
          <w:szCs w:val="24"/>
        </w:rPr>
        <w:t xml:space="preserve">ub-consegnatari di delegare, in </w:t>
      </w:r>
      <w:r w:rsidR="00FC5AB8" w:rsidRPr="00FC5AB8">
        <w:rPr>
          <w:rFonts w:ascii="Times New Roman" w:hAnsi="Times New Roman" w:cs="Times New Roman"/>
          <w:sz w:val="24"/>
          <w:szCs w:val="24"/>
        </w:rPr>
        <w:t>tutto o in parte, le proprie funzioni ad altri sog</w:t>
      </w:r>
      <w:r w:rsidR="00FC5AB8">
        <w:rPr>
          <w:rFonts w:ascii="Times New Roman" w:hAnsi="Times New Roman" w:cs="Times New Roman"/>
          <w:sz w:val="24"/>
          <w:szCs w:val="24"/>
        </w:rPr>
        <w:t xml:space="preserve">getti, rimanendo ferma, in ogni </w:t>
      </w:r>
      <w:r w:rsidR="00FC5AB8" w:rsidRPr="00FC5AB8">
        <w:rPr>
          <w:rFonts w:ascii="Times New Roman" w:hAnsi="Times New Roman" w:cs="Times New Roman"/>
          <w:sz w:val="24"/>
          <w:szCs w:val="24"/>
        </w:rPr>
        <w:t>caso, la personale responsabilità dei medesimi e dei loro sostituti.</w:t>
      </w:r>
    </w:p>
    <w:p w:rsidR="00694141" w:rsidRDefault="00694141" w:rsidP="006132A5">
      <w:pPr>
        <w:spacing w:before="120" w:after="120" w:line="276" w:lineRule="auto"/>
        <w:jc w:val="both"/>
        <w:rPr>
          <w:rFonts w:ascii="Times New Roman" w:hAnsi="Times New Roman" w:cs="Times New Roman"/>
          <w:sz w:val="24"/>
          <w:szCs w:val="24"/>
        </w:rPr>
      </w:pPr>
    </w:p>
    <w:p w:rsidR="00FC5AB8" w:rsidRPr="00FC5AB8" w:rsidRDefault="00FC5AB8" w:rsidP="006132A5">
      <w:pPr>
        <w:spacing w:before="120" w:after="120" w:line="276" w:lineRule="auto"/>
        <w:jc w:val="center"/>
        <w:rPr>
          <w:rFonts w:ascii="Times New Roman" w:hAnsi="Times New Roman" w:cs="Times New Roman"/>
          <w:b/>
          <w:sz w:val="24"/>
          <w:szCs w:val="24"/>
        </w:rPr>
      </w:pPr>
      <w:r w:rsidRPr="00FC5AB8">
        <w:rPr>
          <w:rFonts w:ascii="Times New Roman" w:hAnsi="Times New Roman" w:cs="Times New Roman"/>
          <w:b/>
          <w:sz w:val="24"/>
          <w:szCs w:val="24"/>
        </w:rPr>
        <w:t xml:space="preserve">Articolo </w:t>
      </w:r>
      <w:r w:rsidR="00D90696">
        <w:rPr>
          <w:rFonts w:ascii="Times New Roman" w:hAnsi="Times New Roman" w:cs="Times New Roman"/>
          <w:b/>
          <w:sz w:val="24"/>
          <w:szCs w:val="24"/>
        </w:rPr>
        <w:t>5</w:t>
      </w:r>
      <w:r w:rsidRPr="00FC5AB8">
        <w:rPr>
          <w:rFonts w:ascii="Times New Roman" w:hAnsi="Times New Roman" w:cs="Times New Roman"/>
          <w:b/>
          <w:sz w:val="24"/>
          <w:szCs w:val="24"/>
        </w:rPr>
        <w:t xml:space="preserve"> – Altri soggetti </w:t>
      </w:r>
      <w:r w:rsidR="000225A9">
        <w:rPr>
          <w:rFonts w:ascii="Times New Roman" w:hAnsi="Times New Roman" w:cs="Times New Roman"/>
          <w:b/>
          <w:sz w:val="24"/>
          <w:szCs w:val="24"/>
        </w:rPr>
        <w:t>coinvolti nella gestione dei beni</w:t>
      </w:r>
    </w:p>
    <w:p w:rsidR="000B1586" w:rsidRPr="00553AE9" w:rsidRDefault="00553AE9" w:rsidP="006132A5">
      <w:pPr>
        <w:pStyle w:val="ListParagraph"/>
        <w:numPr>
          <w:ilvl w:val="0"/>
          <w:numId w:val="13"/>
        </w:numPr>
        <w:spacing w:before="120" w:after="120" w:line="276" w:lineRule="auto"/>
        <w:ind w:left="284" w:hanging="284"/>
        <w:contextualSpacing w:val="0"/>
        <w:jc w:val="both"/>
        <w:rPr>
          <w:rFonts w:ascii="Times New Roman" w:hAnsi="Times New Roman" w:cs="Times New Roman"/>
          <w:sz w:val="24"/>
          <w:szCs w:val="24"/>
        </w:rPr>
      </w:pPr>
      <w:r w:rsidRPr="00553AE9">
        <w:rPr>
          <w:rFonts w:ascii="Times New Roman" w:hAnsi="Times New Roman" w:cs="Times New Roman"/>
          <w:sz w:val="24"/>
          <w:szCs w:val="24"/>
        </w:rPr>
        <w:t>La custodia del materiale didattico, tecnico e scientifico dei gabinetti, dei laboratori e delle officine è affidata dal D.S.G.A., su indicazione vincolante del Dirigente Scolastico, ai docenti utilizzatori o ad insegnanti di laboratorio, ovvero al personale tecnico, che operano in osservanza di</w:t>
      </w:r>
      <w:r w:rsidR="00EB2778">
        <w:rPr>
          <w:rFonts w:ascii="Times New Roman" w:hAnsi="Times New Roman" w:cs="Times New Roman"/>
          <w:sz w:val="24"/>
          <w:szCs w:val="24"/>
        </w:rPr>
        <w:t xml:space="preserve"> quanto stabilito dal presente R</w:t>
      </w:r>
      <w:r w:rsidRPr="00553AE9">
        <w:rPr>
          <w:rFonts w:ascii="Times New Roman" w:hAnsi="Times New Roman" w:cs="Times New Roman"/>
          <w:sz w:val="24"/>
          <w:szCs w:val="24"/>
        </w:rPr>
        <w:t>egolamento.</w:t>
      </w:r>
    </w:p>
    <w:p w:rsidR="00553AE9" w:rsidRPr="00553AE9" w:rsidRDefault="00553AE9" w:rsidP="006132A5">
      <w:pPr>
        <w:pStyle w:val="ListParagraph"/>
        <w:numPr>
          <w:ilvl w:val="0"/>
          <w:numId w:val="13"/>
        </w:numPr>
        <w:spacing w:before="120" w:after="120" w:line="276" w:lineRule="auto"/>
        <w:ind w:left="284" w:hanging="284"/>
        <w:contextualSpacing w:val="0"/>
        <w:jc w:val="both"/>
        <w:rPr>
          <w:rFonts w:ascii="Times New Roman" w:hAnsi="Times New Roman" w:cs="Times New Roman"/>
          <w:sz w:val="24"/>
          <w:szCs w:val="24"/>
        </w:rPr>
      </w:pPr>
      <w:r w:rsidRPr="00553AE9">
        <w:rPr>
          <w:rFonts w:ascii="Times New Roman" w:hAnsi="Times New Roman" w:cs="Times New Roman"/>
          <w:sz w:val="24"/>
          <w:szCs w:val="24"/>
        </w:rPr>
        <w:lastRenderedPageBreak/>
        <w:t>L’affidamento deve risultare da apposito verbale a cui sono allegati gli elenchi di quanto costituisce oggetto di custodia e deve essere firmato dal D.S.G.A. e dall’interessato. Con le medesime modalità deve avvenire la riconsegna dei beni affidati.</w:t>
      </w:r>
    </w:p>
    <w:p w:rsidR="00553AE9" w:rsidRDefault="0019262A" w:rsidP="006132A5">
      <w:pPr>
        <w:pStyle w:val="ListParagraph"/>
        <w:numPr>
          <w:ilvl w:val="0"/>
          <w:numId w:val="13"/>
        </w:numPr>
        <w:spacing w:before="120" w:after="120" w:line="276" w:lineRule="auto"/>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 xml:space="preserve">Il soggetto </w:t>
      </w:r>
      <w:r w:rsidRPr="0019262A">
        <w:rPr>
          <w:rFonts w:ascii="Times New Roman" w:hAnsi="Times New Roman" w:cs="Times New Roman"/>
          <w:sz w:val="24"/>
          <w:szCs w:val="24"/>
        </w:rPr>
        <w:t>affidatario assume tutte le responsabilità connesse alla custodia e</w:t>
      </w:r>
      <w:r>
        <w:rPr>
          <w:rFonts w:ascii="Times New Roman" w:hAnsi="Times New Roman" w:cs="Times New Roman"/>
          <w:sz w:val="24"/>
          <w:szCs w:val="24"/>
        </w:rPr>
        <w:t xml:space="preserve"> </w:t>
      </w:r>
      <w:r w:rsidRPr="0019262A">
        <w:rPr>
          <w:rFonts w:ascii="Times New Roman" w:hAnsi="Times New Roman" w:cs="Times New Roman"/>
          <w:sz w:val="24"/>
          <w:szCs w:val="24"/>
        </w:rPr>
        <w:t xml:space="preserve">conservazione di quanto incluso nei medesimi elenchi descrittivi. </w:t>
      </w:r>
      <w:r>
        <w:rPr>
          <w:rFonts w:ascii="Times New Roman" w:hAnsi="Times New Roman" w:cs="Times New Roman"/>
          <w:sz w:val="24"/>
          <w:szCs w:val="24"/>
        </w:rPr>
        <w:t xml:space="preserve">Tali </w:t>
      </w:r>
      <w:r w:rsidRPr="0019262A">
        <w:rPr>
          <w:rFonts w:ascii="Times New Roman" w:hAnsi="Times New Roman" w:cs="Times New Roman"/>
          <w:sz w:val="24"/>
          <w:szCs w:val="24"/>
        </w:rPr>
        <w:t>responsabilità cessano</w:t>
      </w:r>
      <w:r>
        <w:rPr>
          <w:rFonts w:ascii="Times New Roman" w:hAnsi="Times New Roman" w:cs="Times New Roman"/>
          <w:sz w:val="24"/>
          <w:szCs w:val="24"/>
        </w:rPr>
        <w:t xml:space="preserve"> </w:t>
      </w:r>
      <w:r w:rsidR="00915A13">
        <w:rPr>
          <w:rFonts w:ascii="Times New Roman" w:hAnsi="Times New Roman" w:cs="Times New Roman"/>
          <w:sz w:val="24"/>
          <w:szCs w:val="24"/>
        </w:rPr>
        <w:t>con la riconsegna al D</w:t>
      </w:r>
      <w:r w:rsidRPr="0019262A">
        <w:rPr>
          <w:rFonts w:ascii="Times New Roman" w:hAnsi="Times New Roman" w:cs="Times New Roman"/>
          <w:sz w:val="24"/>
          <w:szCs w:val="24"/>
        </w:rPr>
        <w:t>irettore di quanto affidato, la quale deve avvenire con le stesse modalità</w:t>
      </w:r>
      <w:r>
        <w:rPr>
          <w:rFonts w:ascii="Times New Roman" w:hAnsi="Times New Roman" w:cs="Times New Roman"/>
          <w:sz w:val="24"/>
          <w:szCs w:val="24"/>
        </w:rPr>
        <w:t xml:space="preserve"> </w:t>
      </w:r>
      <w:r w:rsidRPr="0019262A">
        <w:rPr>
          <w:rFonts w:ascii="Times New Roman" w:hAnsi="Times New Roman" w:cs="Times New Roman"/>
          <w:sz w:val="24"/>
          <w:szCs w:val="24"/>
        </w:rPr>
        <w:t>dell'affidamento e implica la cessazione dall'incarico.</w:t>
      </w:r>
    </w:p>
    <w:p w:rsidR="0019262A" w:rsidRDefault="0019262A" w:rsidP="00956A4B">
      <w:pPr>
        <w:pStyle w:val="ListParagraph"/>
        <w:numPr>
          <w:ilvl w:val="0"/>
          <w:numId w:val="13"/>
        </w:numPr>
        <w:spacing w:before="120" w:after="120" w:line="276" w:lineRule="auto"/>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L’affidatario assume i seguenti compiti:</w:t>
      </w:r>
    </w:p>
    <w:p w:rsidR="006A4627" w:rsidRDefault="006A4627" w:rsidP="006A4627">
      <w:pPr>
        <w:pStyle w:val="ListParagraph"/>
        <w:numPr>
          <w:ilvl w:val="0"/>
          <w:numId w:val="14"/>
        </w:numPr>
        <w:spacing w:before="120" w:after="120" w:line="276"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verifica al momento della presa in carico dei beni, </w:t>
      </w:r>
      <w:r w:rsidR="00CC1FDC">
        <w:rPr>
          <w:rFonts w:ascii="Times New Roman" w:hAnsi="Times New Roman" w:cs="Times New Roman"/>
          <w:sz w:val="24"/>
          <w:szCs w:val="24"/>
        </w:rPr>
        <w:t>del</w:t>
      </w:r>
      <w:r>
        <w:rPr>
          <w:rFonts w:ascii="Times New Roman" w:hAnsi="Times New Roman" w:cs="Times New Roman"/>
          <w:sz w:val="24"/>
          <w:szCs w:val="24"/>
        </w:rPr>
        <w:t>la corrispondenza tra quanto affidato e quanto indicato nel verbale;</w:t>
      </w:r>
    </w:p>
    <w:p w:rsidR="0019262A" w:rsidRDefault="00774E8F">
      <w:pPr>
        <w:pStyle w:val="ListParagraph"/>
        <w:numPr>
          <w:ilvl w:val="0"/>
          <w:numId w:val="14"/>
        </w:numPr>
        <w:spacing w:before="120" w:after="120" w:line="276" w:lineRule="auto"/>
        <w:contextualSpacing w:val="0"/>
        <w:jc w:val="both"/>
        <w:rPr>
          <w:rFonts w:ascii="Times New Roman" w:hAnsi="Times New Roman" w:cs="Times New Roman"/>
          <w:sz w:val="24"/>
          <w:szCs w:val="24"/>
        </w:rPr>
      </w:pPr>
      <w:r>
        <w:rPr>
          <w:rFonts w:ascii="Times New Roman" w:hAnsi="Times New Roman" w:cs="Times New Roman"/>
          <w:sz w:val="24"/>
          <w:szCs w:val="24"/>
        </w:rPr>
        <w:t>c</w:t>
      </w:r>
      <w:r w:rsidR="0019262A" w:rsidRPr="0019262A">
        <w:rPr>
          <w:rFonts w:ascii="Times New Roman" w:hAnsi="Times New Roman" w:cs="Times New Roman"/>
          <w:sz w:val="24"/>
          <w:szCs w:val="24"/>
        </w:rPr>
        <w:t>onservazione</w:t>
      </w:r>
      <w:r>
        <w:rPr>
          <w:rFonts w:ascii="Times New Roman" w:hAnsi="Times New Roman" w:cs="Times New Roman"/>
          <w:sz w:val="24"/>
          <w:szCs w:val="24"/>
        </w:rPr>
        <w:t xml:space="preserve"> e gestione</w:t>
      </w:r>
      <w:r w:rsidR="0019262A" w:rsidRPr="0019262A">
        <w:rPr>
          <w:rFonts w:ascii="Times New Roman" w:hAnsi="Times New Roman" w:cs="Times New Roman"/>
          <w:sz w:val="24"/>
          <w:szCs w:val="24"/>
        </w:rPr>
        <w:t xml:space="preserve"> in sicurezza dei beni ottenuti in custodia;</w:t>
      </w:r>
    </w:p>
    <w:p w:rsidR="0019262A" w:rsidRDefault="00774E8F">
      <w:pPr>
        <w:pStyle w:val="ListParagraph"/>
        <w:numPr>
          <w:ilvl w:val="0"/>
          <w:numId w:val="14"/>
        </w:numPr>
        <w:spacing w:before="120" w:after="120" w:line="276" w:lineRule="auto"/>
        <w:contextualSpacing w:val="0"/>
        <w:jc w:val="both"/>
        <w:rPr>
          <w:rFonts w:ascii="Times New Roman" w:hAnsi="Times New Roman" w:cs="Times New Roman"/>
          <w:sz w:val="24"/>
          <w:szCs w:val="24"/>
        </w:rPr>
      </w:pPr>
      <w:r>
        <w:rPr>
          <w:rFonts w:ascii="Times New Roman" w:hAnsi="Times New Roman" w:cs="Times New Roman"/>
          <w:sz w:val="24"/>
          <w:szCs w:val="24"/>
        </w:rPr>
        <w:t>vigilanza sui beni affidati nonché sul loro regolare e corretto utilizzo</w:t>
      </w:r>
      <w:r w:rsidR="0019262A" w:rsidRPr="0019262A">
        <w:rPr>
          <w:rFonts w:ascii="Times New Roman" w:hAnsi="Times New Roman" w:cs="Times New Roman"/>
          <w:sz w:val="24"/>
          <w:szCs w:val="24"/>
        </w:rPr>
        <w:t>;</w:t>
      </w:r>
    </w:p>
    <w:p w:rsidR="00774E8F" w:rsidRPr="00774E8F" w:rsidRDefault="00915A13">
      <w:pPr>
        <w:pStyle w:val="ListParagraph"/>
        <w:numPr>
          <w:ilvl w:val="0"/>
          <w:numId w:val="14"/>
        </w:numPr>
        <w:spacing w:before="120" w:after="120" w:line="276" w:lineRule="auto"/>
        <w:contextualSpacing w:val="0"/>
        <w:jc w:val="both"/>
        <w:rPr>
          <w:rFonts w:ascii="Times New Roman" w:hAnsi="Times New Roman" w:cs="Times New Roman"/>
          <w:sz w:val="24"/>
          <w:szCs w:val="24"/>
        </w:rPr>
      </w:pPr>
      <w:r>
        <w:rPr>
          <w:rFonts w:ascii="Times New Roman" w:hAnsi="Times New Roman" w:cs="Times New Roman"/>
          <w:sz w:val="24"/>
          <w:szCs w:val="24"/>
        </w:rPr>
        <w:t>richiesta al c</w:t>
      </w:r>
      <w:r w:rsidR="0019262A" w:rsidRPr="0019262A">
        <w:rPr>
          <w:rFonts w:ascii="Times New Roman" w:hAnsi="Times New Roman" w:cs="Times New Roman"/>
          <w:sz w:val="24"/>
          <w:szCs w:val="24"/>
        </w:rPr>
        <w:t>onsegnatario di interventi di manutenzione o riparazione o sostituzione di beni deteriorati, danneggiati o</w:t>
      </w:r>
      <w:r w:rsidR="0019262A">
        <w:rPr>
          <w:rFonts w:ascii="Times New Roman" w:hAnsi="Times New Roman" w:cs="Times New Roman"/>
          <w:sz w:val="24"/>
          <w:szCs w:val="24"/>
        </w:rPr>
        <w:t xml:space="preserve"> perduti;</w:t>
      </w:r>
    </w:p>
    <w:p w:rsidR="008E5984" w:rsidRDefault="00774E8F">
      <w:pPr>
        <w:pStyle w:val="ListParagraph"/>
        <w:numPr>
          <w:ilvl w:val="0"/>
          <w:numId w:val="14"/>
        </w:numPr>
        <w:spacing w:before="120" w:after="120" w:line="276" w:lineRule="auto"/>
        <w:contextualSpacing w:val="0"/>
        <w:jc w:val="both"/>
        <w:rPr>
          <w:rFonts w:ascii="Times New Roman" w:hAnsi="Times New Roman" w:cs="Times New Roman"/>
          <w:sz w:val="24"/>
          <w:szCs w:val="24"/>
        </w:rPr>
      </w:pPr>
      <w:r w:rsidRPr="00774E8F">
        <w:rPr>
          <w:rFonts w:ascii="Times New Roman" w:hAnsi="Times New Roman" w:cs="Times New Roman"/>
          <w:sz w:val="24"/>
          <w:szCs w:val="24"/>
        </w:rPr>
        <w:t>denuncia al consegnatario di eventi dannosi fortuiti o volontari</w:t>
      </w:r>
      <w:r w:rsidR="006A4627">
        <w:rPr>
          <w:rFonts w:ascii="Times New Roman" w:hAnsi="Times New Roman" w:cs="Times New Roman"/>
          <w:sz w:val="24"/>
          <w:szCs w:val="24"/>
        </w:rPr>
        <w:t>.</w:t>
      </w:r>
    </w:p>
    <w:p w:rsidR="00DB195A" w:rsidRPr="00DB195A" w:rsidRDefault="00DB195A" w:rsidP="00DB195A">
      <w:pPr>
        <w:pStyle w:val="ListParagraph"/>
        <w:spacing w:before="120" w:after="120" w:line="276" w:lineRule="auto"/>
        <w:ind w:left="644"/>
        <w:jc w:val="both"/>
        <w:rPr>
          <w:rFonts w:ascii="Times New Roman" w:hAnsi="Times New Roman" w:cs="Times New Roman"/>
          <w:sz w:val="24"/>
          <w:szCs w:val="24"/>
        </w:rPr>
      </w:pPr>
      <w:r>
        <w:rPr>
          <w:rFonts w:ascii="Times New Roman" w:hAnsi="Times New Roman" w:cs="Times New Roman"/>
          <w:sz w:val="24"/>
          <w:szCs w:val="24"/>
        </w:rPr>
        <w:t>[</w:t>
      </w:r>
      <w:r w:rsidRPr="00401E59">
        <w:rPr>
          <w:rFonts w:ascii="Times New Roman" w:hAnsi="Times New Roman" w:cs="Times New Roman"/>
          <w:i/>
          <w:sz w:val="24"/>
          <w:szCs w:val="24"/>
        </w:rPr>
        <w:t>da specificare sulla bas</w:t>
      </w:r>
      <w:r w:rsidR="002677FD" w:rsidRPr="00401E59">
        <w:rPr>
          <w:rFonts w:ascii="Times New Roman" w:hAnsi="Times New Roman" w:cs="Times New Roman"/>
          <w:i/>
          <w:sz w:val="24"/>
          <w:szCs w:val="24"/>
        </w:rPr>
        <w:t>e delle singole esigenze delle I</w:t>
      </w:r>
      <w:r w:rsidRPr="00401E59">
        <w:rPr>
          <w:rFonts w:ascii="Times New Roman" w:hAnsi="Times New Roman" w:cs="Times New Roman"/>
          <w:i/>
          <w:sz w:val="24"/>
          <w:szCs w:val="24"/>
        </w:rPr>
        <w:t>stituzioni scolastiche</w:t>
      </w:r>
      <w:r>
        <w:rPr>
          <w:rFonts w:ascii="Times New Roman" w:hAnsi="Times New Roman" w:cs="Times New Roman"/>
          <w:sz w:val="24"/>
          <w:szCs w:val="24"/>
        </w:rPr>
        <w:t>]</w:t>
      </w:r>
    </w:p>
    <w:p w:rsidR="006A4627" w:rsidRDefault="006A4627" w:rsidP="006A4627">
      <w:pPr>
        <w:pStyle w:val="ListParagraph"/>
        <w:spacing w:before="120" w:after="120" w:line="276" w:lineRule="auto"/>
        <w:ind w:left="644"/>
        <w:contextualSpacing w:val="0"/>
        <w:jc w:val="both"/>
        <w:rPr>
          <w:rFonts w:ascii="Times New Roman" w:hAnsi="Times New Roman" w:cs="Times New Roman"/>
          <w:sz w:val="24"/>
          <w:szCs w:val="24"/>
        </w:rPr>
      </w:pPr>
    </w:p>
    <w:p w:rsidR="00694141" w:rsidRPr="00694141" w:rsidRDefault="00694141" w:rsidP="006132A5">
      <w:pPr>
        <w:spacing w:before="120" w:after="120" w:line="276" w:lineRule="auto"/>
        <w:jc w:val="both"/>
        <w:rPr>
          <w:rFonts w:ascii="Times New Roman" w:hAnsi="Times New Roman" w:cs="Times New Roman"/>
          <w:sz w:val="24"/>
          <w:szCs w:val="24"/>
        </w:rPr>
      </w:pPr>
    </w:p>
    <w:p w:rsidR="008E5984" w:rsidRDefault="00D90696" w:rsidP="006132A5">
      <w:pPr>
        <w:pStyle w:val="ListParagraph"/>
        <w:spacing w:before="120" w:after="120" w:line="276" w:lineRule="auto"/>
        <w:ind w:left="646"/>
        <w:contextualSpacing w:val="0"/>
        <w:jc w:val="center"/>
        <w:rPr>
          <w:rFonts w:ascii="Times New Roman" w:hAnsi="Times New Roman" w:cs="Times New Roman"/>
          <w:b/>
          <w:sz w:val="24"/>
          <w:szCs w:val="24"/>
        </w:rPr>
      </w:pPr>
      <w:r>
        <w:rPr>
          <w:rFonts w:ascii="Times New Roman" w:hAnsi="Times New Roman" w:cs="Times New Roman"/>
          <w:b/>
          <w:sz w:val="24"/>
          <w:szCs w:val="24"/>
        </w:rPr>
        <w:t>Articolo 6</w:t>
      </w:r>
      <w:r w:rsidR="008E5984" w:rsidRPr="008E5984">
        <w:rPr>
          <w:rFonts w:ascii="Times New Roman" w:hAnsi="Times New Roman" w:cs="Times New Roman"/>
          <w:b/>
          <w:sz w:val="24"/>
          <w:szCs w:val="24"/>
        </w:rPr>
        <w:t xml:space="preserve"> – Passaggio </w:t>
      </w:r>
      <w:r w:rsidR="008E5984">
        <w:rPr>
          <w:rFonts w:ascii="Times New Roman" w:hAnsi="Times New Roman" w:cs="Times New Roman"/>
          <w:b/>
          <w:sz w:val="24"/>
          <w:szCs w:val="24"/>
        </w:rPr>
        <w:t>di conse</w:t>
      </w:r>
      <w:r w:rsidR="008E5984" w:rsidRPr="008E5984">
        <w:rPr>
          <w:rFonts w:ascii="Times New Roman" w:hAnsi="Times New Roman" w:cs="Times New Roman"/>
          <w:b/>
          <w:sz w:val="24"/>
          <w:szCs w:val="24"/>
        </w:rPr>
        <w:t>gne</w:t>
      </w:r>
    </w:p>
    <w:p w:rsidR="00CE7FCC" w:rsidRDefault="00DB195A" w:rsidP="006132A5">
      <w:pPr>
        <w:pStyle w:val="ListParagraph"/>
        <w:numPr>
          <w:ilvl w:val="0"/>
          <w:numId w:val="15"/>
        </w:numPr>
        <w:spacing w:before="120" w:after="120" w:line="276" w:lineRule="auto"/>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 xml:space="preserve">Entro 60 giorni dalla cessazione del suo ufficio, </w:t>
      </w:r>
      <w:r w:rsidR="00CE7FCC">
        <w:rPr>
          <w:rFonts w:ascii="Times New Roman" w:hAnsi="Times New Roman" w:cs="Times New Roman"/>
          <w:sz w:val="24"/>
          <w:szCs w:val="24"/>
        </w:rPr>
        <w:t>il D</w:t>
      </w:r>
      <w:r w:rsidR="00915A13">
        <w:rPr>
          <w:rFonts w:ascii="Times New Roman" w:hAnsi="Times New Roman" w:cs="Times New Roman"/>
          <w:sz w:val="24"/>
          <w:szCs w:val="24"/>
        </w:rPr>
        <w:t>.</w:t>
      </w:r>
      <w:r w:rsidR="00CE7FCC" w:rsidRPr="00CE7FCC">
        <w:rPr>
          <w:rFonts w:ascii="Times New Roman" w:hAnsi="Times New Roman" w:cs="Times New Roman"/>
          <w:sz w:val="24"/>
          <w:szCs w:val="24"/>
        </w:rPr>
        <w:t>S</w:t>
      </w:r>
      <w:r w:rsidR="00915A13">
        <w:rPr>
          <w:rFonts w:ascii="Times New Roman" w:hAnsi="Times New Roman" w:cs="Times New Roman"/>
          <w:sz w:val="24"/>
          <w:szCs w:val="24"/>
        </w:rPr>
        <w:t>.</w:t>
      </w:r>
      <w:r w:rsidR="00CE7FCC" w:rsidRPr="00CE7FCC">
        <w:rPr>
          <w:rFonts w:ascii="Times New Roman" w:hAnsi="Times New Roman" w:cs="Times New Roman"/>
          <w:sz w:val="24"/>
          <w:szCs w:val="24"/>
        </w:rPr>
        <w:t>G</w:t>
      </w:r>
      <w:r w:rsidR="00915A13">
        <w:rPr>
          <w:rFonts w:ascii="Times New Roman" w:hAnsi="Times New Roman" w:cs="Times New Roman"/>
          <w:sz w:val="24"/>
          <w:szCs w:val="24"/>
        </w:rPr>
        <w:t>.</w:t>
      </w:r>
      <w:r w:rsidR="00CE7FCC" w:rsidRPr="00CE7FCC">
        <w:rPr>
          <w:rFonts w:ascii="Times New Roman" w:hAnsi="Times New Roman" w:cs="Times New Roman"/>
          <w:sz w:val="24"/>
          <w:szCs w:val="24"/>
        </w:rPr>
        <w:t>A</w:t>
      </w:r>
      <w:r w:rsidR="00915A13">
        <w:rPr>
          <w:rFonts w:ascii="Times New Roman" w:hAnsi="Times New Roman" w:cs="Times New Roman"/>
          <w:sz w:val="24"/>
          <w:szCs w:val="24"/>
        </w:rPr>
        <w:t>.</w:t>
      </w:r>
      <w:r w:rsidR="00CE7FCC" w:rsidRPr="00CE7FCC">
        <w:rPr>
          <w:rFonts w:ascii="Times New Roman" w:hAnsi="Times New Roman" w:cs="Times New Roman"/>
          <w:sz w:val="24"/>
          <w:szCs w:val="24"/>
        </w:rPr>
        <w:t xml:space="preserve"> </w:t>
      </w:r>
      <w:r>
        <w:rPr>
          <w:rFonts w:ascii="Times New Roman" w:hAnsi="Times New Roman" w:cs="Times New Roman"/>
          <w:sz w:val="24"/>
          <w:szCs w:val="24"/>
        </w:rPr>
        <w:t xml:space="preserve">deve provvedere a svolgere </w:t>
      </w:r>
      <w:r w:rsidR="00CE7FCC" w:rsidRPr="00CE7FCC">
        <w:rPr>
          <w:rFonts w:ascii="Times New Roman" w:hAnsi="Times New Roman" w:cs="Times New Roman"/>
          <w:sz w:val="24"/>
          <w:szCs w:val="24"/>
        </w:rPr>
        <w:t xml:space="preserve">il passaggio di consegne </w:t>
      </w:r>
      <w:r w:rsidR="00700D9D">
        <w:rPr>
          <w:rFonts w:ascii="Times New Roman" w:hAnsi="Times New Roman" w:cs="Times New Roman"/>
          <w:sz w:val="24"/>
          <w:szCs w:val="24"/>
        </w:rPr>
        <w:t xml:space="preserve">che </w:t>
      </w:r>
      <w:r w:rsidR="00CE7FCC" w:rsidRPr="00CE7FCC">
        <w:rPr>
          <w:rFonts w:ascii="Times New Roman" w:hAnsi="Times New Roman" w:cs="Times New Roman"/>
          <w:sz w:val="24"/>
          <w:szCs w:val="24"/>
        </w:rPr>
        <w:t>avviene mediante ricognizione materiale dei beni in contradditorio con il consegnatario subentrante in presenza del Dirigente Scolastico e del Presidente del Consiglio</w:t>
      </w:r>
      <w:r w:rsidR="00F26BA0">
        <w:rPr>
          <w:rFonts w:ascii="Times New Roman" w:hAnsi="Times New Roman" w:cs="Times New Roman"/>
          <w:sz w:val="24"/>
          <w:szCs w:val="24"/>
        </w:rPr>
        <w:t xml:space="preserve"> d’Istituto</w:t>
      </w:r>
      <w:r w:rsidR="00CE7FCC" w:rsidRPr="00CE7FCC">
        <w:rPr>
          <w:rFonts w:ascii="Times New Roman" w:hAnsi="Times New Roman" w:cs="Times New Roman"/>
          <w:sz w:val="24"/>
          <w:szCs w:val="24"/>
        </w:rPr>
        <w:t xml:space="preserve">. </w:t>
      </w:r>
    </w:p>
    <w:p w:rsidR="00CE7FCC" w:rsidRPr="00CE7FCC" w:rsidRDefault="00DB195A" w:rsidP="006132A5">
      <w:pPr>
        <w:pStyle w:val="ListParagraph"/>
        <w:numPr>
          <w:ilvl w:val="0"/>
          <w:numId w:val="15"/>
        </w:numPr>
        <w:spacing w:before="120" w:after="120" w:line="276" w:lineRule="auto"/>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 xml:space="preserve">Il </w:t>
      </w:r>
      <w:r w:rsidR="00CE7FCC">
        <w:rPr>
          <w:rFonts w:ascii="Times New Roman" w:hAnsi="Times New Roman" w:cs="Times New Roman"/>
          <w:sz w:val="24"/>
          <w:szCs w:val="24"/>
        </w:rPr>
        <w:t xml:space="preserve">verbale deve contenere una sintetica descrizione circa </w:t>
      </w:r>
      <w:r w:rsidR="00CE7FCC" w:rsidRPr="00CE7FCC">
        <w:rPr>
          <w:rFonts w:ascii="Times New Roman" w:hAnsi="Times New Roman" w:cs="Times New Roman"/>
          <w:sz w:val="24"/>
          <w:szCs w:val="24"/>
        </w:rPr>
        <w:t>la tipologia, la quantità e il valore complessivo dei beni inventariati esistenti al momento della consegna</w:t>
      </w:r>
      <w:r w:rsidR="00CE7FCC">
        <w:rPr>
          <w:rFonts w:ascii="Times New Roman" w:hAnsi="Times New Roman" w:cs="Times New Roman"/>
          <w:sz w:val="24"/>
          <w:szCs w:val="24"/>
        </w:rPr>
        <w:t>.</w:t>
      </w:r>
    </w:p>
    <w:p w:rsidR="00CE7FCC" w:rsidRDefault="00CE7FCC" w:rsidP="006132A5">
      <w:pPr>
        <w:pStyle w:val="ListParagraph"/>
        <w:numPr>
          <w:ilvl w:val="0"/>
          <w:numId w:val="15"/>
        </w:numPr>
        <w:spacing w:before="120" w:after="120" w:line="276" w:lineRule="auto"/>
        <w:ind w:left="284" w:hanging="284"/>
        <w:contextualSpacing w:val="0"/>
        <w:jc w:val="both"/>
        <w:rPr>
          <w:rFonts w:ascii="Times New Roman" w:hAnsi="Times New Roman" w:cs="Times New Roman"/>
          <w:sz w:val="24"/>
          <w:szCs w:val="24"/>
        </w:rPr>
      </w:pPr>
      <w:r w:rsidRPr="00CE7FCC">
        <w:rPr>
          <w:rFonts w:ascii="Times New Roman" w:hAnsi="Times New Roman" w:cs="Times New Roman"/>
          <w:sz w:val="24"/>
          <w:szCs w:val="24"/>
        </w:rPr>
        <w:t>Qualora in quella circostanza dovessero emergere discordanze tra la situazione di fatto e quella di diritto, è necessario darne</w:t>
      </w:r>
      <w:r>
        <w:rPr>
          <w:rFonts w:ascii="Times New Roman" w:hAnsi="Times New Roman" w:cs="Times New Roman"/>
          <w:sz w:val="24"/>
          <w:szCs w:val="24"/>
        </w:rPr>
        <w:t xml:space="preserve"> </w:t>
      </w:r>
      <w:r w:rsidRPr="00CE7FCC">
        <w:rPr>
          <w:rFonts w:ascii="Times New Roman" w:hAnsi="Times New Roman" w:cs="Times New Roman"/>
          <w:sz w:val="24"/>
          <w:szCs w:val="24"/>
        </w:rPr>
        <w:t>conto in modo esplicito e chiaro, indicando, se con</w:t>
      </w:r>
      <w:r>
        <w:rPr>
          <w:rFonts w:ascii="Times New Roman" w:hAnsi="Times New Roman" w:cs="Times New Roman"/>
          <w:sz w:val="24"/>
          <w:szCs w:val="24"/>
        </w:rPr>
        <w:t>osciute, le relative giustificazioni</w:t>
      </w:r>
      <w:r w:rsidRPr="00CE7FCC">
        <w:rPr>
          <w:rFonts w:ascii="Times New Roman" w:hAnsi="Times New Roman" w:cs="Times New Roman"/>
          <w:sz w:val="24"/>
          <w:szCs w:val="24"/>
        </w:rPr>
        <w:t>.</w:t>
      </w:r>
    </w:p>
    <w:p w:rsidR="00694141" w:rsidRPr="00694141" w:rsidRDefault="00694141" w:rsidP="006132A5">
      <w:pPr>
        <w:spacing w:before="120" w:after="120" w:line="276" w:lineRule="auto"/>
        <w:jc w:val="both"/>
        <w:rPr>
          <w:rFonts w:ascii="Times New Roman" w:hAnsi="Times New Roman" w:cs="Times New Roman"/>
          <w:sz w:val="24"/>
          <w:szCs w:val="24"/>
        </w:rPr>
      </w:pPr>
    </w:p>
    <w:p w:rsidR="007D6504" w:rsidRDefault="00D90696" w:rsidP="006132A5">
      <w:pPr>
        <w:pStyle w:val="ListParagraph"/>
        <w:spacing w:before="120" w:after="120" w:line="276" w:lineRule="auto"/>
        <w:ind w:left="284"/>
        <w:contextualSpacing w:val="0"/>
        <w:jc w:val="center"/>
        <w:rPr>
          <w:rFonts w:ascii="Times New Roman" w:hAnsi="Times New Roman" w:cs="Times New Roman"/>
          <w:b/>
          <w:sz w:val="24"/>
          <w:szCs w:val="24"/>
        </w:rPr>
      </w:pPr>
      <w:r>
        <w:rPr>
          <w:rFonts w:ascii="Times New Roman" w:hAnsi="Times New Roman" w:cs="Times New Roman"/>
          <w:b/>
          <w:sz w:val="24"/>
          <w:szCs w:val="24"/>
        </w:rPr>
        <w:t>Articolo 7</w:t>
      </w:r>
      <w:r w:rsidR="007D6504" w:rsidRPr="007D6504">
        <w:rPr>
          <w:rFonts w:ascii="Times New Roman" w:hAnsi="Times New Roman" w:cs="Times New Roman"/>
          <w:b/>
          <w:sz w:val="24"/>
          <w:szCs w:val="24"/>
        </w:rPr>
        <w:t xml:space="preserve"> </w:t>
      </w:r>
      <w:r w:rsidR="00C23BD7">
        <w:rPr>
          <w:rFonts w:ascii="Times New Roman" w:hAnsi="Times New Roman" w:cs="Times New Roman"/>
          <w:b/>
          <w:sz w:val="24"/>
          <w:szCs w:val="24"/>
        </w:rPr>
        <w:t>–</w:t>
      </w:r>
      <w:r w:rsidR="007D6504" w:rsidRPr="007D6504">
        <w:rPr>
          <w:rFonts w:ascii="Times New Roman" w:hAnsi="Times New Roman" w:cs="Times New Roman"/>
          <w:b/>
          <w:sz w:val="24"/>
          <w:szCs w:val="24"/>
        </w:rPr>
        <w:t xml:space="preserve"> </w:t>
      </w:r>
      <w:r w:rsidR="00C23BD7">
        <w:rPr>
          <w:rFonts w:ascii="Times New Roman" w:hAnsi="Times New Roman" w:cs="Times New Roman"/>
          <w:b/>
          <w:sz w:val="24"/>
          <w:szCs w:val="24"/>
        </w:rPr>
        <w:t>Ricognizione materiale dei beni</w:t>
      </w:r>
    </w:p>
    <w:p w:rsidR="001B091D" w:rsidRDefault="001B091D" w:rsidP="006132A5">
      <w:pPr>
        <w:pStyle w:val="ListParagraph"/>
        <w:numPr>
          <w:ilvl w:val="0"/>
          <w:numId w:val="16"/>
        </w:numPr>
        <w:spacing w:before="120" w:after="120" w:line="276" w:lineRule="auto"/>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Ai sensi</w:t>
      </w:r>
      <w:r w:rsidRPr="001B091D">
        <w:rPr>
          <w:rFonts w:ascii="Times New Roman" w:hAnsi="Times New Roman" w:cs="Times New Roman"/>
          <w:sz w:val="24"/>
          <w:szCs w:val="24"/>
        </w:rPr>
        <w:t xml:space="preserve"> </w:t>
      </w:r>
      <w:r>
        <w:rPr>
          <w:rFonts w:ascii="Times New Roman" w:hAnsi="Times New Roman" w:cs="Times New Roman"/>
          <w:sz w:val="24"/>
          <w:szCs w:val="24"/>
        </w:rPr>
        <w:t>de</w:t>
      </w:r>
      <w:r w:rsidRPr="001B091D">
        <w:rPr>
          <w:rFonts w:ascii="Times New Roman" w:hAnsi="Times New Roman" w:cs="Times New Roman"/>
          <w:sz w:val="24"/>
          <w:szCs w:val="24"/>
        </w:rPr>
        <w:t>ll’art. 31, c</w:t>
      </w:r>
      <w:r>
        <w:rPr>
          <w:rFonts w:ascii="Times New Roman" w:hAnsi="Times New Roman" w:cs="Times New Roman"/>
          <w:sz w:val="24"/>
          <w:szCs w:val="24"/>
        </w:rPr>
        <w:t>omma</w:t>
      </w:r>
      <w:r w:rsidRPr="001B091D">
        <w:rPr>
          <w:rFonts w:ascii="Times New Roman" w:hAnsi="Times New Roman" w:cs="Times New Roman"/>
          <w:sz w:val="24"/>
          <w:szCs w:val="24"/>
        </w:rPr>
        <w:t xml:space="preserve"> 9</w:t>
      </w:r>
      <w:r>
        <w:rPr>
          <w:rFonts w:ascii="Times New Roman" w:hAnsi="Times New Roman" w:cs="Times New Roman"/>
          <w:sz w:val="24"/>
          <w:szCs w:val="24"/>
        </w:rPr>
        <w:t>,</w:t>
      </w:r>
      <w:r w:rsidR="00DB195A">
        <w:rPr>
          <w:rFonts w:ascii="Times New Roman" w:hAnsi="Times New Roman" w:cs="Times New Roman"/>
          <w:sz w:val="24"/>
          <w:szCs w:val="24"/>
        </w:rPr>
        <w:t xml:space="preserve"> del D.I. 129/2018, </w:t>
      </w:r>
      <w:r w:rsidR="00401E59">
        <w:rPr>
          <w:rFonts w:ascii="Times New Roman" w:hAnsi="Times New Roman" w:cs="Times New Roman"/>
          <w:sz w:val="24"/>
          <w:szCs w:val="24"/>
        </w:rPr>
        <w:t xml:space="preserve">la Commissione svolgerà </w:t>
      </w:r>
      <w:r w:rsidR="00DB195A">
        <w:rPr>
          <w:rFonts w:ascii="Times New Roman" w:hAnsi="Times New Roman" w:cs="Times New Roman"/>
          <w:sz w:val="24"/>
          <w:szCs w:val="24"/>
        </w:rPr>
        <w:t xml:space="preserve">la </w:t>
      </w:r>
      <w:r w:rsidRPr="001B091D">
        <w:rPr>
          <w:rFonts w:ascii="Times New Roman" w:hAnsi="Times New Roman" w:cs="Times New Roman"/>
          <w:sz w:val="24"/>
          <w:szCs w:val="24"/>
        </w:rPr>
        <w:t xml:space="preserve">ricognizione dei beni </w:t>
      </w:r>
      <w:r w:rsidR="00401E59">
        <w:rPr>
          <w:rFonts w:ascii="Times New Roman" w:hAnsi="Times New Roman" w:cs="Times New Roman"/>
          <w:sz w:val="24"/>
          <w:szCs w:val="24"/>
        </w:rPr>
        <w:t>con cadenza almeno quinquennale e con cadenza</w:t>
      </w:r>
      <w:r w:rsidRPr="001B091D">
        <w:rPr>
          <w:rFonts w:ascii="Times New Roman" w:hAnsi="Times New Roman" w:cs="Times New Roman"/>
          <w:sz w:val="24"/>
          <w:szCs w:val="24"/>
        </w:rPr>
        <w:t xml:space="preserve"> almeno </w:t>
      </w:r>
      <w:r w:rsidR="00401E59">
        <w:rPr>
          <w:rFonts w:ascii="Times New Roman" w:hAnsi="Times New Roman" w:cs="Times New Roman"/>
          <w:sz w:val="24"/>
          <w:szCs w:val="24"/>
        </w:rPr>
        <w:t>decennale</w:t>
      </w:r>
      <w:r w:rsidR="00057735">
        <w:rPr>
          <w:rFonts w:ascii="Times New Roman" w:hAnsi="Times New Roman" w:cs="Times New Roman"/>
          <w:sz w:val="24"/>
          <w:szCs w:val="24"/>
        </w:rPr>
        <w:t xml:space="preserve"> procederà</w:t>
      </w:r>
      <w:r w:rsidRPr="001B091D">
        <w:rPr>
          <w:rFonts w:ascii="Times New Roman" w:hAnsi="Times New Roman" w:cs="Times New Roman"/>
          <w:sz w:val="24"/>
          <w:szCs w:val="24"/>
        </w:rPr>
        <w:t xml:space="preserve"> al rinnovo degli</w:t>
      </w:r>
      <w:r>
        <w:rPr>
          <w:rFonts w:ascii="Times New Roman" w:hAnsi="Times New Roman" w:cs="Times New Roman"/>
          <w:sz w:val="24"/>
          <w:szCs w:val="24"/>
        </w:rPr>
        <w:t xml:space="preserve"> </w:t>
      </w:r>
      <w:r w:rsidRPr="001B091D">
        <w:rPr>
          <w:rFonts w:ascii="Times New Roman" w:hAnsi="Times New Roman" w:cs="Times New Roman"/>
          <w:sz w:val="24"/>
          <w:szCs w:val="24"/>
        </w:rPr>
        <w:t>inventari e alla rivalutazione dei beni.</w:t>
      </w:r>
    </w:p>
    <w:p w:rsidR="00CE7FCC" w:rsidRDefault="002677FD" w:rsidP="00324630">
      <w:pPr>
        <w:pStyle w:val="ListParagraph"/>
        <w:numPr>
          <w:ilvl w:val="0"/>
          <w:numId w:val="16"/>
        </w:numPr>
        <w:spacing w:before="120" w:after="120" w:line="276" w:lineRule="auto"/>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La Commissione di cui al comma 1</w:t>
      </w:r>
      <w:r w:rsidR="001452AD" w:rsidRPr="001452AD">
        <w:rPr>
          <w:rFonts w:ascii="Times New Roman" w:hAnsi="Times New Roman" w:cs="Times New Roman"/>
          <w:sz w:val="24"/>
          <w:szCs w:val="24"/>
        </w:rPr>
        <w:t xml:space="preserve"> è nominata con provvedimento formale del Dirigente Scolastico ed è composta dal Dirigente stesso, dal D</w:t>
      </w:r>
      <w:r w:rsidR="00CD4320">
        <w:rPr>
          <w:rFonts w:ascii="Times New Roman" w:hAnsi="Times New Roman" w:cs="Times New Roman"/>
          <w:sz w:val="24"/>
          <w:szCs w:val="24"/>
        </w:rPr>
        <w:t>.</w:t>
      </w:r>
      <w:r w:rsidR="001452AD" w:rsidRPr="001452AD">
        <w:rPr>
          <w:rFonts w:ascii="Times New Roman" w:hAnsi="Times New Roman" w:cs="Times New Roman"/>
          <w:sz w:val="24"/>
          <w:szCs w:val="24"/>
        </w:rPr>
        <w:t>S</w:t>
      </w:r>
      <w:r w:rsidR="00CD4320">
        <w:rPr>
          <w:rFonts w:ascii="Times New Roman" w:hAnsi="Times New Roman" w:cs="Times New Roman"/>
          <w:sz w:val="24"/>
          <w:szCs w:val="24"/>
        </w:rPr>
        <w:t>.</w:t>
      </w:r>
      <w:r w:rsidR="001452AD" w:rsidRPr="001452AD">
        <w:rPr>
          <w:rFonts w:ascii="Times New Roman" w:hAnsi="Times New Roman" w:cs="Times New Roman"/>
          <w:sz w:val="24"/>
          <w:szCs w:val="24"/>
        </w:rPr>
        <w:t>G</w:t>
      </w:r>
      <w:r w:rsidR="00CD4320">
        <w:rPr>
          <w:rFonts w:ascii="Times New Roman" w:hAnsi="Times New Roman" w:cs="Times New Roman"/>
          <w:sz w:val="24"/>
          <w:szCs w:val="24"/>
        </w:rPr>
        <w:t>.</w:t>
      </w:r>
      <w:r w:rsidR="001452AD" w:rsidRPr="001452AD">
        <w:rPr>
          <w:rFonts w:ascii="Times New Roman" w:hAnsi="Times New Roman" w:cs="Times New Roman"/>
          <w:sz w:val="24"/>
          <w:szCs w:val="24"/>
        </w:rPr>
        <w:t>A</w:t>
      </w:r>
      <w:r w:rsidR="00CD4320">
        <w:rPr>
          <w:rFonts w:ascii="Times New Roman" w:hAnsi="Times New Roman" w:cs="Times New Roman"/>
          <w:sz w:val="24"/>
          <w:szCs w:val="24"/>
        </w:rPr>
        <w:t>.</w:t>
      </w:r>
      <w:r w:rsidR="001452AD" w:rsidRPr="001452AD">
        <w:rPr>
          <w:rFonts w:ascii="Times New Roman" w:hAnsi="Times New Roman" w:cs="Times New Roman"/>
          <w:sz w:val="24"/>
          <w:szCs w:val="24"/>
        </w:rPr>
        <w:t xml:space="preserve"> e da un membro nominato tra il personale docente e A</w:t>
      </w:r>
      <w:r w:rsidR="001452AD">
        <w:rPr>
          <w:rFonts w:ascii="Times New Roman" w:hAnsi="Times New Roman" w:cs="Times New Roman"/>
          <w:sz w:val="24"/>
          <w:szCs w:val="24"/>
        </w:rPr>
        <w:t>.</w:t>
      </w:r>
      <w:r w:rsidR="001452AD" w:rsidRPr="001452AD">
        <w:rPr>
          <w:rFonts w:ascii="Times New Roman" w:hAnsi="Times New Roman" w:cs="Times New Roman"/>
          <w:sz w:val="24"/>
          <w:szCs w:val="24"/>
        </w:rPr>
        <w:t>T</w:t>
      </w:r>
      <w:r w:rsidR="001452AD">
        <w:rPr>
          <w:rFonts w:ascii="Times New Roman" w:hAnsi="Times New Roman" w:cs="Times New Roman"/>
          <w:sz w:val="24"/>
          <w:szCs w:val="24"/>
        </w:rPr>
        <w:t>.</w:t>
      </w:r>
      <w:r w:rsidR="001452AD" w:rsidRPr="001452AD">
        <w:rPr>
          <w:rFonts w:ascii="Times New Roman" w:hAnsi="Times New Roman" w:cs="Times New Roman"/>
          <w:sz w:val="24"/>
          <w:szCs w:val="24"/>
        </w:rPr>
        <w:t>A</w:t>
      </w:r>
      <w:r w:rsidR="001452AD">
        <w:rPr>
          <w:rFonts w:ascii="Times New Roman" w:hAnsi="Times New Roman" w:cs="Times New Roman"/>
          <w:sz w:val="24"/>
          <w:szCs w:val="24"/>
        </w:rPr>
        <w:t>.</w:t>
      </w:r>
      <w:r w:rsidR="001452AD" w:rsidRPr="001452AD">
        <w:rPr>
          <w:rFonts w:ascii="Times New Roman" w:hAnsi="Times New Roman" w:cs="Times New Roman"/>
          <w:sz w:val="24"/>
          <w:szCs w:val="24"/>
        </w:rPr>
        <w:t xml:space="preserve">, in possesso di specifiche competenze tecniche. Tale Commissione, in relazione alle dimensioni o alla particolare struttura organizzativa e logistica dell’Istituzione </w:t>
      </w:r>
      <w:r w:rsidR="001452AD" w:rsidRPr="001452AD">
        <w:rPr>
          <w:rFonts w:ascii="Times New Roman" w:hAnsi="Times New Roman" w:cs="Times New Roman"/>
          <w:sz w:val="24"/>
          <w:szCs w:val="24"/>
        </w:rPr>
        <w:lastRenderedPageBreak/>
        <w:t>scolastica</w:t>
      </w:r>
      <w:r w:rsidR="001452AD">
        <w:rPr>
          <w:rFonts w:ascii="Times New Roman" w:hAnsi="Times New Roman" w:cs="Times New Roman"/>
          <w:sz w:val="24"/>
          <w:szCs w:val="24"/>
        </w:rPr>
        <w:t>, può essere integrata con altri due componenti nominati tra il personale docente o A.T.A..</w:t>
      </w:r>
    </w:p>
    <w:p w:rsidR="001452AD" w:rsidRPr="00CD4421" w:rsidRDefault="00DD73C8" w:rsidP="00324630">
      <w:pPr>
        <w:pStyle w:val="ListParagraph"/>
        <w:numPr>
          <w:ilvl w:val="0"/>
          <w:numId w:val="16"/>
        </w:numPr>
        <w:spacing w:before="120" w:after="120" w:line="276" w:lineRule="auto"/>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 xml:space="preserve">Nello svolgimento delle operazioni di rinnovo degli inventari, </w:t>
      </w:r>
      <w:r w:rsidR="00F82945">
        <w:rPr>
          <w:rFonts w:ascii="Times New Roman" w:hAnsi="Times New Roman" w:cs="Times New Roman"/>
          <w:sz w:val="24"/>
          <w:szCs w:val="24"/>
        </w:rPr>
        <w:t>l</w:t>
      </w:r>
      <w:r w:rsidR="001452AD" w:rsidRPr="00A21D21">
        <w:rPr>
          <w:rFonts w:ascii="Times New Roman" w:hAnsi="Times New Roman" w:cs="Times New Roman"/>
          <w:sz w:val="24"/>
          <w:szCs w:val="24"/>
        </w:rPr>
        <w:t>e attività e i lavori della Commissione</w:t>
      </w:r>
      <w:r>
        <w:rPr>
          <w:rFonts w:ascii="Times New Roman" w:hAnsi="Times New Roman" w:cs="Times New Roman"/>
          <w:sz w:val="24"/>
          <w:szCs w:val="24"/>
        </w:rPr>
        <w:t xml:space="preserve"> devono essere </w:t>
      </w:r>
      <w:r w:rsidR="001452AD" w:rsidRPr="00A21D21">
        <w:rPr>
          <w:rFonts w:ascii="Times New Roman" w:hAnsi="Times New Roman" w:cs="Times New Roman"/>
          <w:sz w:val="24"/>
          <w:szCs w:val="24"/>
        </w:rPr>
        <w:t>sintetizzati in apposito verbale conclusivo,</w:t>
      </w:r>
      <w:r w:rsidR="00A21D21">
        <w:rPr>
          <w:rFonts w:ascii="Times New Roman" w:hAnsi="Times New Roman" w:cs="Times New Roman"/>
          <w:sz w:val="24"/>
          <w:szCs w:val="24"/>
        </w:rPr>
        <w:t xml:space="preserve"> sottoscritto da tutti i componenti,</w:t>
      </w:r>
      <w:r w:rsidR="001452AD" w:rsidRPr="00A21D21">
        <w:rPr>
          <w:rFonts w:ascii="Times New Roman" w:hAnsi="Times New Roman" w:cs="Times New Roman"/>
          <w:sz w:val="24"/>
          <w:szCs w:val="24"/>
        </w:rPr>
        <w:t xml:space="preserve"> da redigersi </w:t>
      </w:r>
      <w:r w:rsidR="00DB195A">
        <w:rPr>
          <w:rFonts w:ascii="Times New Roman" w:hAnsi="Times New Roman" w:cs="Times New Roman"/>
          <w:sz w:val="24"/>
          <w:szCs w:val="24"/>
        </w:rPr>
        <w:t xml:space="preserve">secondo i modelli PV </w:t>
      </w:r>
      <w:r w:rsidR="0021766B" w:rsidRPr="00CD4421">
        <w:rPr>
          <w:rFonts w:ascii="Times New Roman" w:hAnsi="Times New Roman" w:cs="Times New Roman"/>
          <w:sz w:val="24"/>
          <w:szCs w:val="24"/>
        </w:rPr>
        <w:t>alle</w:t>
      </w:r>
      <w:r w:rsidR="00057735">
        <w:rPr>
          <w:rFonts w:ascii="Times New Roman" w:hAnsi="Times New Roman" w:cs="Times New Roman"/>
          <w:sz w:val="24"/>
          <w:szCs w:val="24"/>
        </w:rPr>
        <w:t>gati alle</w:t>
      </w:r>
      <w:r w:rsidR="0021766B" w:rsidRPr="00CD4421">
        <w:rPr>
          <w:rFonts w:ascii="Times New Roman" w:hAnsi="Times New Roman" w:cs="Times New Roman"/>
          <w:sz w:val="24"/>
          <w:szCs w:val="24"/>
        </w:rPr>
        <w:t xml:space="preserve"> Linee Guida. </w:t>
      </w:r>
    </w:p>
    <w:p w:rsidR="00694141" w:rsidRPr="00694141" w:rsidRDefault="00694141" w:rsidP="006132A5">
      <w:pPr>
        <w:spacing w:before="120" w:after="120" w:line="276" w:lineRule="auto"/>
        <w:jc w:val="both"/>
        <w:rPr>
          <w:rFonts w:ascii="Times New Roman" w:hAnsi="Times New Roman" w:cs="Times New Roman"/>
          <w:sz w:val="24"/>
          <w:szCs w:val="24"/>
        </w:rPr>
      </w:pPr>
    </w:p>
    <w:p w:rsidR="00774E8F" w:rsidRPr="00F1500D" w:rsidRDefault="00126E3C" w:rsidP="00F1500D">
      <w:pPr>
        <w:pStyle w:val="ListParagraph"/>
        <w:spacing w:before="120" w:after="120" w:line="276" w:lineRule="auto"/>
        <w:ind w:left="284"/>
        <w:contextualSpacing w:val="0"/>
        <w:jc w:val="center"/>
        <w:rPr>
          <w:rFonts w:ascii="Times New Roman" w:hAnsi="Times New Roman" w:cs="Times New Roman"/>
          <w:b/>
          <w:sz w:val="24"/>
          <w:szCs w:val="24"/>
        </w:rPr>
      </w:pPr>
      <w:r w:rsidRPr="00126E3C">
        <w:rPr>
          <w:rFonts w:ascii="Times New Roman" w:hAnsi="Times New Roman" w:cs="Times New Roman"/>
          <w:b/>
          <w:sz w:val="24"/>
          <w:szCs w:val="24"/>
        </w:rPr>
        <w:t xml:space="preserve">Articolo </w:t>
      </w:r>
      <w:r w:rsidR="00D90696">
        <w:rPr>
          <w:rFonts w:ascii="Times New Roman" w:hAnsi="Times New Roman" w:cs="Times New Roman"/>
          <w:b/>
          <w:sz w:val="24"/>
          <w:szCs w:val="24"/>
        </w:rPr>
        <w:t>8</w:t>
      </w:r>
      <w:r w:rsidRPr="00126E3C">
        <w:rPr>
          <w:rFonts w:ascii="Times New Roman" w:hAnsi="Times New Roman" w:cs="Times New Roman"/>
          <w:b/>
          <w:sz w:val="24"/>
          <w:szCs w:val="24"/>
        </w:rPr>
        <w:t xml:space="preserve"> – Sistemazioni Contabili</w:t>
      </w:r>
    </w:p>
    <w:p w:rsidR="00E334E2" w:rsidRDefault="00DB195A" w:rsidP="006132A5">
      <w:pPr>
        <w:pStyle w:val="ListParagraph"/>
        <w:numPr>
          <w:ilvl w:val="0"/>
          <w:numId w:val="17"/>
        </w:numPr>
        <w:spacing w:before="120" w:after="120" w:line="276" w:lineRule="auto"/>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 xml:space="preserve">Nel caso in cui </w:t>
      </w:r>
      <w:r w:rsidR="00E334E2" w:rsidRPr="00E334E2">
        <w:rPr>
          <w:rFonts w:ascii="Times New Roman" w:hAnsi="Times New Roman" w:cs="Times New Roman"/>
          <w:sz w:val="24"/>
          <w:szCs w:val="24"/>
        </w:rPr>
        <w:t>i beni esistenti, rinvenuti con la ricognizione, corrispondono esattamente con quelli risultanti dalle scritture contabili, verrà effettuata l’operazione di aggiornamento dei valori oltre, eventualmente, dell'ubicazione e dello stato di conservazione nonché, se del caso, della diversa categoria</w:t>
      </w:r>
      <w:r w:rsidR="00E334E2">
        <w:rPr>
          <w:rFonts w:ascii="Times New Roman" w:hAnsi="Times New Roman" w:cs="Times New Roman"/>
          <w:sz w:val="24"/>
          <w:szCs w:val="24"/>
        </w:rPr>
        <w:t>.</w:t>
      </w:r>
    </w:p>
    <w:p w:rsidR="00E334E2" w:rsidRDefault="00DB195A" w:rsidP="006132A5">
      <w:pPr>
        <w:pStyle w:val="ListParagraph"/>
        <w:numPr>
          <w:ilvl w:val="0"/>
          <w:numId w:val="17"/>
        </w:numPr>
        <w:spacing w:before="120" w:after="120" w:line="276" w:lineRule="auto"/>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Nel caso in cui</w:t>
      </w:r>
      <w:r w:rsidR="00E334E2" w:rsidRPr="00E334E2">
        <w:rPr>
          <w:rFonts w:ascii="Times New Roman" w:hAnsi="Times New Roman" w:cs="Times New Roman"/>
          <w:sz w:val="24"/>
          <w:szCs w:val="24"/>
        </w:rPr>
        <w:t xml:space="preserve"> i beni elencati nel verbale di ricognizione non corrispondono con quelli risultanti dalle</w:t>
      </w:r>
      <w:r w:rsidR="00E334E2">
        <w:rPr>
          <w:rFonts w:ascii="Times New Roman" w:hAnsi="Times New Roman" w:cs="Times New Roman"/>
          <w:sz w:val="24"/>
          <w:szCs w:val="24"/>
        </w:rPr>
        <w:t xml:space="preserve"> </w:t>
      </w:r>
      <w:r>
        <w:rPr>
          <w:rFonts w:ascii="Times New Roman" w:hAnsi="Times New Roman" w:cs="Times New Roman"/>
          <w:sz w:val="24"/>
          <w:szCs w:val="24"/>
        </w:rPr>
        <w:t>scritture contabili</w:t>
      </w:r>
      <w:r w:rsidR="00057735">
        <w:rPr>
          <w:rFonts w:ascii="Times New Roman" w:hAnsi="Times New Roman" w:cs="Times New Roman"/>
          <w:sz w:val="24"/>
          <w:szCs w:val="24"/>
        </w:rPr>
        <w:t>, si procederà come di seguito</w:t>
      </w:r>
      <w:r w:rsidR="00E334E2" w:rsidRPr="00E334E2">
        <w:rPr>
          <w:rFonts w:ascii="Times New Roman" w:hAnsi="Times New Roman" w:cs="Times New Roman"/>
          <w:sz w:val="24"/>
          <w:szCs w:val="24"/>
        </w:rPr>
        <w:t>:</w:t>
      </w:r>
    </w:p>
    <w:p w:rsidR="00313F11" w:rsidRDefault="00313F11" w:rsidP="006132A5">
      <w:pPr>
        <w:pStyle w:val="ListParagraph"/>
        <w:numPr>
          <w:ilvl w:val="0"/>
          <w:numId w:val="18"/>
        </w:numPr>
        <w:spacing w:before="120" w:after="120" w:line="276" w:lineRule="auto"/>
        <w:contextualSpacing w:val="0"/>
        <w:jc w:val="both"/>
        <w:rPr>
          <w:rFonts w:ascii="Times New Roman" w:hAnsi="Times New Roman" w:cs="Times New Roman"/>
          <w:sz w:val="24"/>
          <w:szCs w:val="24"/>
        </w:rPr>
      </w:pPr>
      <w:r>
        <w:rPr>
          <w:rFonts w:ascii="Times New Roman" w:hAnsi="Times New Roman" w:cs="Times New Roman"/>
          <w:sz w:val="24"/>
          <w:szCs w:val="24"/>
        </w:rPr>
        <w:t>nell’ipotesi di beni rinvenuti e non iscritti in inventario, verificata la legittimità del titolo giuridico, si procederà alla loro inventariazione. Il valore da attribuire sarà determinato dalla Commissione sulla base della documentazione eventualmente disponibile nonché con le modalità illustrate al successivo articolo</w:t>
      </w:r>
      <w:r w:rsidR="0021766B">
        <w:rPr>
          <w:rFonts w:ascii="Times New Roman" w:hAnsi="Times New Roman" w:cs="Times New Roman"/>
          <w:sz w:val="24"/>
          <w:szCs w:val="24"/>
        </w:rPr>
        <w:t xml:space="preserve"> </w:t>
      </w:r>
      <w:r w:rsidR="008E040B">
        <w:rPr>
          <w:rFonts w:ascii="Times New Roman" w:hAnsi="Times New Roman" w:cs="Times New Roman"/>
          <w:sz w:val="24"/>
          <w:szCs w:val="24"/>
        </w:rPr>
        <w:t>9</w:t>
      </w:r>
      <w:r>
        <w:rPr>
          <w:rFonts w:ascii="Times New Roman" w:hAnsi="Times New Roman" w:cs="Times New Roman"/>
          <w:sz w:val="24"/>
          <w:szCs w:val="24"/>
        </w:rPr>
        <w:t>;</w:t>
      </w:r>
    </w:p>
    <w:p w:rsidR="00313F11" w:rsidRDefault="00313F11" w:rsidP="006132A5">
      <w:pPr>
        <w:pStyle w:val="ListParagraph"/>
        <w:numPr>
          <w:ilvl w:val="0"/>
          <w:numId w:val="18"/>
        </w:numPr>
        <w:spacing w:before="120" w:after="120" w:line="276"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nell’ipotesi di mancato rinvenimento di beni regolarmente iscritti in inventario, si procederà </w:t>
      </w:r>
      <w:r w:rsidRPr="00313F11">
        <w:rPr>
          <w:rFonts w:ascii="Times New Roman" w:hAnsi="Times New Roman" w:cs="Times New Roman"/>
          <w:sz w:val="24"/>
          <w:szCs w:val="24"/>
        </w:rPr>
        <w:t>alla loro eliminazione dall’inventario previo provvedimento formale emanato dal Dirigente Scolastico, nel quale dovrà essere indicato l’obbligo di reintegro a carico di eventuali responsabili. Al suddetto provvedimento è allegata copia della denuncia presentata alla locale autorità di pubblica sicurezza, qualora trattasi di materiale mancante per furto, o il verbale redatto dalla Commissione, nel caso di mat</w:t>
      </w:r>
      <w:r>
        <w:rPr>
          <w:rFonts w:ascii="Times New Roman" w:hAnsi="Times New Roman" w:cs="Times New Roman"/>
          <w:sz w:val="24"/>
          <w:szCs w:val="24"/>
        </w:rPr>
        <w:t>eriale reso inservibile all'uso;</w:t>
      </w:r>
    </w:p>
    <w:p w:rsidR="00313F11" w:rsidRDefault="00313F11" w:rsidP="006132A5">
      <w:pPr>
        <w:pStyle w:val="ListParagraph"/>
        <w:numPr>
          <w:ilvl w:val="0"/>
          <w:numId w:val="18"/>
        </w:numPr>
        <w:spacing w:before="120" w:after="120" w:line="276" w:lineRule="auto"/>
        <w:contextualSpacing w:val="0"/>
        <w:jc w:val="both"/>
        <w:rPr>
          <w:rFonts w:ascii="Times New Roman" w:hAnsi="Times New Roman" w:cs="Times New Roman"/>
          <w:sz w:val="24"/>
          <w:szCs w:val="24"/>
        </w:rPr>
      </w:pPr>
      <w:r>
        <w:rPr>
          <w:rFonts w:ascii="Times New Roman" w:hAnsi="Times New Roman" w:cs="Times New Roman"/>
          <w:sz w:val="24"/>
          <w:szCs w:val="24"/>
        </w:rPr>
        <w:t>nell’ipotesi di errori materiali di</w:t>
      </w:r>
      <w:r w:rsidR="00F1500D">
        <w:rPr>
          <w:rFonts w:ascii="Times New Roman" w:hAnsi="Times New Roman" w:cs="Times New Roman"/>
          <w:sz w:val="24"/>
          <w:szCs w:val="24"/>
        </w:rPr>
        <w:t xml:space="preserve"> </w:t>
      </w:r>
      <w:r w:rsidR="000225A9">
        <w:rPr>
          <w:rFonts w:ascii="Times New Roman" w:hAnsi="Times New Roman" w:cs="Times New Roman"/>
          <w:sz w:val="24"/>
          <w:szCs w:val="24"/>
        </w:rPr>
        <w:t>registrazione</w:t>
      </w:r>
      <w:r>
        <w:rPr>
          <w:rFonts w:ascii="Times New Roman" w:hAnsi="Times New Roman" w:cs="Times New Roman"/>
          <w:sz w:val="24"/>
          <w:szCs w:val="24"/>
        </w:rPr>
        <w:t>, si dovrà pro</w:t>
      </w:r>
      <w:r w:rsidR="00F1500D">
        <w:rPr>
          <w:rFonts w:ascii="Times New Roman" w:hAnsi="Times New Roman" w:cs="Times New Roman"/>
          <w:sz w:val="24"/>
          <w:szCs w:val="24"/>
        </w:rPr>
        <w:t>cedere alle relative correzioni.</w:t>
      </w:r>
    </w:p>
    <w:p w:rsidR="00694141" w:rsidRPr="00694141" w:rsidRDefault="00694141" w:rsidP="006132A5">
      <w:pPr>
        <w:spacing w:before="120" w:after="120" w:line="276" w:lineRule="auto"/>
        <w:jc w:val="both"/>
        <w:rPr>
          <w:rFonts w:ascii="Times New Roman" w:hAnsi="Times New Roman" w:cs="Times New Roman"/>
          <w:sz w:val="24"/>
          <w:szCs w:val="24"/>
          <w:highlight w:val="yellow"/>
        </w:rPr>
      </w:pPr>
    </w:p>
    <w:p w:rsidR="00126E3C" w:rsidRDefault="00D90696" w:rsidP="006132A5">
      <w:pPr>
        <w:pStyle w:val="ListParagraph"/>
        <w:spacing w:before="120" w:after="120" w:line="276" w:lineRule="auto"/>
        <w:ind w:left="646"/>
        <w:contextualSpacing w:val="0"/>
        <w:jc w:val="center"/>
        <w:rPr>
          <w:rFonts w:ascii="Times New Roman" w:hAnsi="Times New Roman" w:cs="Times New Roman"/>
          <w:b/>
          <w:sz w:val="24"/>
          <w:szCs w:val="24"/>
        </w:rPr>
      </w:pPr>
      <w:r>
        <w:rPr>
          <w:rFonts w:ascii="Times New Roman" w:hAnsi="Times New Roman" w:cs="Times New Roman"/>
          <w:b/>
          <w:sz w:val="24"/>
          <w:szCs w:val="24"/>
        </w:rPr>
        <w:t>Articolo 9</w:t>
      </w:r>
      <w:r w:rsidR="00126E3C" w:rsidRPr="00126E3C">
        <w:rPr>
          <w:rFonts w:ascii="Times New Roman" w:hAnsi="Times New Roman" w:cs="Times New Roman"/>
          <w:b/>
          <w:sz w:val="24"/>
          <w:szCs w:val="24"/>
        </w:rPr>
        <w:t xml:space="preserve"> – Aggiornamento dei valori</w:t>
      </w:r>
    </w:p>
    <w:p w:rsidR="009E548A" w:rsidRPr="00F108CE" w:rsidRDefault="009E548A" w:rsidP="00F108CE">
      <w:pPr>
        <w:pStyle w:val="ListParagraph"/>
        <w:numPr>
          <w:ilvl w:val="0"/>
          <w:numId w:val="19"/>
        </w:numPr>
        <w:spacing w:before="120" w:after="120" w:line="276" w:lineRule="auto"/>
        <w:ind w:left="284" w:hanging="284"/>
        <w:contextualSpacing w:val="0"/>
        <w:jc w:val="both"/>
        <w:rPr>
          <w:rFonts w:ascii="Times New Roman" w:hAnsi="Times New Roman" w:cs="Times New Roman"/>
          <w:sz w:val="24"/>
          <w:szCs w:val="24"/>
        </w:rPr>
      </w:pPr>
      <w:r w:rsidRPr="00F108CE">
        <w:rPr>
          <w:rFonts w:ascii="Times New Roman" w:hAnsi="Times New Roman" w:cs="Times New Roman"/>
          <w:sz w:val="24"/>
          <w:szCs w:val="24"/>
        </w:rPr>
        <w:t xml:space="preserve">Al termine delle operazioni di ricognizione dei beni e delle eventuali sistemazioni contabili, la Commissione procederà </w:t>
      </w:r>
      <w:r w:rsidR="00057735">
        <w:rPr>
          <w:rFonts w:ascii="Times New Roman" w:hAnsi="Times New Roman" w:cs="Times New Roman"/>
          <w:sz w:val="24"/>
          <w:szCs w:val="24"/>
        </w:rPr>
        <w:t xml:space="preserve">soltanto all’aggiornamento dei valori </w:t>
      </w:r>
      <w:r w:rsidRPr="00F108CE">
        <w:rPr>
          <w:rFonts w:ascii="Times New Roman" w:hAnsi="Times New Roman" w:cs="Times New Roman"/>
          <w:sz w:val="24"/>
          <w:szCs w:val="24"/>
        </w:rPr>
        <w:t>dei beni effettivamente esistenti</w:t>
      </w:r>
      <w:r w:rsidR="00F108CE">
        <w:rPr>
          <w:rFonts w:ascii="Times New Roman" w:hAnsi="Times New Roman" w:cs="Times New Roman"/>
          <w:sz w:val="24"/>
          <w:szCs w:val="24"/>
        </w:rPr>
        <w:t>.</w:t>
      </w:r>
      <w:r w:rsidRPr="00F108CE">
        <w:rPr>
          <w:rFonts w:ascii="Times New Roman" w:hAnsi="Times New Roman" w:cs="Times New Roman"/>
          <w:sz w:val="24"/>
          <w:szCs w:val="24"/>
        </w:rPr>
        <w:t xml:space="preserve"> I valori di tutti i beni mobili</w:t>
      </w:r>
      <w:r w:rsidR="00D52456" w:rsidRPr="00F108CE">
        <w:rPr>
          <w:rFonts w:ascii="Times New Roman" w:hAnsi="Times New Roman" w:cs="Times New Roman"/>
          <w:sz w:val="24"/>
          <w:szCs w:val="24"/>
        </w:rPr>
        <w:t>, ad eccezione di quanto disciplinato dal comma successivo,</w:t>
      </w:r>
      <w:r w:rsidRPr="00F108CE">
        <w:rPr>
          <w:rFonts w:ascii="Times New Roman" w:hAnsi="Times New Roman" w:cs="Times New Roman"/>
          <w:sz w:val="24"/>
          <w:szCs w:val="24"/>
        </w:rPr>
        <w:t xml:space="preserve"> vanno aggiornati, osservando il procedimento dell'ammortamento, secondo le indicazioni fornite dall</w:t>
      </w:r>
      <w:r w:rsidR="00F108CE">
        <w:rPr>
          <w:rFonts w:ascii="Times New Roman" w:hAnsi="Times New Roman" w:cs="Times New Roman"/>
          <w:sz w:val="24"/>
          <w:szCs w:val="24"/>
        </w:rPr>
        <w:t>e</w:t>
      </w:r>
      <w:r w:rsidRPr="00F108CE">
        <w:rPr>
          <w:rFonts w:ascii="Times New Roman" w:hAnsi="Times New Roman" w:cs="Times New Roman"/>
          <w:sz w:val="24"/>
          <w:szCs w:val="24"/>
        </w:rPr>
        <w:t xml:space="preserve"> </w:t>
      </w:r>
      <w:r w:rsidR="00126A03">
        <w:rPr>
          <w:rFonts w:ascii="Times New Roman" w:hAnsi="Times New Roman" w:cs="Times New Roman"/>
          <w:sz w:val="24"/>
          <w:szCs w:val="24"/>
        </w:rPr>
        <w:t>Linee Guida</w:t>
      </w:r>
      <w:r w:rsidR="00F108CE">
        <w:rPr>
          <w:rFonts w:ascii="Times New Roman" w:hAnsi="Times New Roman" w:cs="Times New Roman"/>
          <w:sz w:val="24"/>
          <w:szCs w:val="24"/>
        </w:rPr>
        <w:t>.</w:t>
      </w:r>
    </w:p>
    <w:p w:rsidR="00C6317B" w:rsidRDefault="00C6317B" w:rsidP="006132A5">
      <w:pPr>
        <w:pStyle w:val="ListParagraph"/>
        <w:numPr>
          <w:ilvl w:val="0"/>
          <w:numId w:val="19"/>
        </w:numPr>
        <w:spacing w:before="120" w:after="120" w:line="276" w:lineRule="auto"/>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Il criterio dell’ammortamento di cui al comma</w:t>
      </w:r>
      <w:r w:rsidR="00F26BA0">
        <w:rPr>
          <w:rFonts w:ascii="Times New Roman" w:hAnsi="Times New Roman" w:cs="Times New Roman"/>
          <w:sz w:val="24"/>
          <w:szCs w:val="24"/>
        </w:rPr>
        <w:t xml:space="preserve"> 1</w:t>
      </w:r>
      <w:r>
        <w:rPr>
          <w:rFonts w:ascii="Times New Roman" w:hAnsi="Times New Roman" w:cs="Times New Roman"/>
          <w:sz w:val="24"/>
          <w:szCs w:val="24"/>
        </w:rPr>
        <w:t>, non si applica ai beni di v</w:t>
      </w:r>
      <w:r w:rsidR="00057735">
        <w:rPr>
          <w:rFonts w:ascii="Times New Roman" w:hAnsi="Times New Roman" w:cs="Times New Roman"/>
          <w:sz w:val="24"/>
          <w:szCs w:val="24"/>
        </w:rPr>
        <w:t>alore storico-</w:t>
      </w:r>
      <w:r>
        <w:rPr>
          <w:rFonts w:ascii="Times New Roman" w:hAnsi="Times New Roman" w:cs="Times New Roman"/>
          <w:sz w:val="24"/>
          <w:szCs w:val="24"/>
        </w:rPr>
        <w:t>artistico, ai beni immobili nonché ai valori mobiliari</w:t>
      </w:r>
      <w:r w:rsidR="00F86E9D">
        <w:rPr>
          <w:rFonts w:ascii="Times New Roman" w:hAnsi="Times New Roman" w:cs="Times New Roman"/>
          <w:sz w:val="24"/>
          <w:szCs w:val="24"/>
        </w:rPr>
        <w:t>.</w:t>
      </w:r>
    </w:p>
    <w:p w:rsidR="002671FC" w:rsidRPr="002671FC" w:rsidRDefault="00C6317B" w:rsidP="006132A5">
      <w:pPr>
        <w:pStyle w:val="ListParagraph"/>
        <w:numPr>
          <w:ilvl w:val="0"/>
          <w:numId w:val="19"/>
        </w:numPr>
        <w:spacing w:before="120" w:after="120" w:line="276" w:lineRule="auto"/>
        <w:ind w:left="284" w:hanging="284"/>
        <w:contextualSpacing w:val="0"/>
        <w:jc w:val="both"/>
        <w:rPr>
          <w:rFonts w:ascii="Times New Roman" w:hAnsi="Times New Roman" w:cs="Times New Roman"/>
          <w:sz w:val="24"/>
          <w:szCs w:val="24"/>
        </w:rPr>
      </w:pPr>
      <w:r w:rsidRPr="00C6317B">
        <w:rPr>
          <w:rFonts w:ascii="Times New Roman" w:hAnsi="Times New Roman" w:cs="Times New Roman"/>
          <w:sz w:val="24"/>
          <w:szCs w:val="24"/>
        </w:rPr>
        <w:t>I beni di valore storico-artistico devono essere valorizzati con il criterio della valutazione in base a stima (ad esempio: dipinti, statue, stampe, disegni, incisioni, vasi, arazzi, monete, incunaboli, gioielli, ecc.) o, se del caso, secondo il valore intrinseco di mercato (oro, argento, pietre prezios</w:t>
      </w:r>
      <w:r>
        <w:rPr>
          <w:rFonts w:ascii="Times New Roman" w:hAnsi="Times New Roman" w:cs="Times New Roman"/>
          <w:sz w:val="24"/>
          <w:szCs w:val="24"/>
        </w:rPr>
        <w:t>e, ecc.)</w:t>
      </w:r>
      <w:r w:rsidR="00F86E9D">
        <w:rPr>
          <w:rFonts w:ascii="Times New Roman" w:hAnsi="Times New Roman" w:cs="Times New Roman"/>
          <w:sz w:val="24"/>
          <w:szCs w:val="24"/>
        </w:rPr>
        <w:t>.</w:t>
      </w:r>
    </w:p>
    <w:p w:rsidR="009E548A" w:rsidRPr="00694141" w:rsidRDefault="00C6317B" w:rsidP="006132A5">
      <w:pPr>
        <w:pStyle w:val="ListParagraph"/>
        <w:numPr>
          <w:ilvl w:val="0"/>
          <w:numId w:val="19"/>
        </w:numPr>
        <w:spacing w:before="120" w:after="120" w:line="276" w:lineRule="auto"/>
        <w:ind w:left="284" w:hanging="284"/>
        <w:contextualSpacing w:val="0"/>
        <w:jc w:val="both"/>
        <w:rPr>
          <w:rFonts w:ascii="Times New Roman" w:hAnsi="Times New Roman" w:cs="Times New Roman"/>
          <w:b/>
          <w:sz w:val="24"/>
          <w:szCs w:val="24"/>
        </w:rPr>
      </w:pPr>
      <w:r w:rsidRPr="002671FC">
        <w:rPr>
          <w:rFonts w:ascii="Times New Roman" w:hAnsi="Times New Roman" w:cs="Times New Roman"/>
          <w:sz w:val="24"/>
          <w:szCs w:val="24"/>
        </w:rPr>
        <w:t xml:space="preserve">Il valore dei beni immobili, con l'eccezione dei terreni edificabili, e dei diritti reali di godimento sugli stessi va calcolato in base al valore della rendita catastale rivalutata secondo il procedimento </w:t>
      </w:r>
      <w:r w:rsidRPr="002671FC">
        <w:rPr>
          <w:rFonts w:ascii="Times New Roman" w:hAnsi="Times New Roman" w:cs="Times New Roman"/>
          <w:sz w:val="24"/>
          <w:szCs w:val="24"/>
        </w:rPr>
        <w:lastRenderedPageBreak/>
        <w:t>per determinare la base imponibile ai fini dell'imposta sugli immobili</w:t>
      </w:r>
      <w:r w:rsidR="00714EAB">
        <w:rPr>
          <w:rFonts w:ascii="Times New Roman" w:hAnsi="Times New Roman" w:cs="Times New Roman"/>
          <w:sz w:val="24"/>
          <w:szCs w:val="24"/>
        </w:rPr>
        <w:t xml:space="preserve"> stabilita dalla normativa vigente</w:t>
      </w:r>
      <w:r w:rsidRPr="002671FC">
        <w:rPr>
          <w:rFonts w:ascii="Times New Roman" w:hAnsi="Times New Roman" w:cs="Times New Roman"/>
          <w:sz w:val="24"/>
          <w:szCs w:val="24"/>
        </w:rPr>
        <w:t>. I terreni edificabili invece sono soggetti a stima.</w:t>
      </w:r>
    </w:p>
    <w:p w:rsidR="00694141" w:rsidRPr="00694141" w:rsidRDefault="00694141" w:rsidP="006132A5">
      <w:pPr>
        <w:spacing w:before="120" w:after="120" w:line="276" w:lineRule="auto"/>
        <w:jc w:val="both"/>
        <w:rPr>
          <w:rFonts w:ascii="Times New Roman" w:hAnsi="Times New Roman" w:cs="Times New Roman"/>
          <w:b/>
          <w:sz w:val="24"/>
          <w:szCs w:val="24"/>
        </w:rPr>
      </w:pPr>
    </w:p>
    <w:p w:rsidR="00126E3C" w:rsidRPr="00E7108F" w:rsidRDefault="00D90696" w:rsidP="006132A5">
      <w:pPr>
        <w:pStyle w:val="ListParagraph"/>
        <w:spacing w:before="120" w:after="120" w:line="276" w:lineRule="auto"/>
        <w:ind w:left="644"/>
        <w:contextualSpacing w:val="0"/>
        <w:jc w:val="center"/>
        <w:rPr>
          <w:rFonts w:ascii="Times New Roman" w:hAnsi="Times New Roman" w:cs="Times New Roman"/>
          <w:b/>
          <w:sz w:val="24"/>
          <w:szCs w:val="24"/>
        </w:rPr>
      </w:pPr>
      <w:r>
        <w:rPr>
          <w:rFonts w:ascii="Times New Roman" w:hAnsi="Times New Roman" w:cs="Times New Roman"/>
          <w:b/>
          <w:sz w:val="24"/>
          <w:szCs w:val="24"/>
        </w:rPr>
        <w:t>Articolo 10</w:t>
      </w:r>
      <w:r w:rsidR="00126E3C">
        <w:rPr>
          <w:rFonts w:ascii="Times New Roman" w:hAnsi="Times New Roman" w:cs="Times New Roman"/>
          <w:b/>
          <w:sz w:val="24"/>
          <w:szCs w:val="24"/>
        </w:rPr>
        <w:t xml:space="preserve"> – Eliminazione dei beni</w:t>
      </w:r>
    </w:p>
    <w:p w:rsidR="00555376" w:rsidRDefault="00555376" w:rsidP="006132A5">
      <w:pPr>
        <w:pStyle w:val="ListParagraph"/>
        <w:numPr>
          <w:ilvl w:val="0"/>
          <w:numId w:val="20"/>
        </w:numPr>
        <w:spacing w:before="120" w:after="120" w:line="276" w:lineRule="auto"/>
        <w:ind w:left="284" w:hanging="284"/>
        <w:contextualSpacing w:val="0"/>
        <w:rPr>
          <w:rFonts w:ascii="Times New Roman" w:hAnsi="Times New Roman" w:cs="Times New Roman"/>
          <w:sz w:val="24"/>
          <w:szCs w:val="24"/>
        </w:rPr>
      </w:pPr>
      <w:r>
        <w:rPr>
          <w:rFonts w:ascii="Times New Roman" w:hAnsi="Times New Roman" w:cs="Times New Roman"/>
          <w:sz w:val="24"/>
          <w:szCs w:val="24"/>
        </w:rPr>
        <w:t xml:space="preserve">Sono eliminati dall’inventario i </w:t>
      </w:r>
      <w:r w:rsidRPr="00555376">
        <w:rPr>
          <w:rFonts w:ascii="Times New Roman" w:hAnsi="Times New Roman" w:cs="Times New Roman"/>
          <w:sz w:val="24"/>
          <w:szCs w:val="24"/>
        </w:rPr>
        <w:t>materiali e</w:t>
      </w:r>
      <w:r>
        <w:rPr>
          <w:rFonts w:ascii="Times New Roman" w:hAnsi="Times New Roman" w:cs="Times New Roman"/>
          <w:sz w:val="24"/>
          <w:szCs w:val="24"/>
        </w:rPr>
        <w:t xml:space="preserve"> i</w:t>
      </w:r>
      <w:r w:rsidRPr="00555376">
        <w:rPr>
          <w:rFonts w:ascii="Times New Roman" w:hAnsi="Times New Roman" w:cs="Times New Roman"/>
          <w:sz w:val="24"/>
          <w:szCs w:val="24"/>
        </w:rPr>
        <w:t xml:space="preserve"> beni</w:t>
      </w:r>
      <w:r>
        <w:rPr>
          <w:rFonts w:ascii="Times New Roman" w:hAnsi="Times New Roman" w:cs="Times New Roman"/>
          <w:sz w:val="24"/>
          <w:szCs w:val="24"/>
        </w:rPr>
        <w:t xml:space="preserve"> </w:t>
      </w:r>
      <w:r w:rsidRPr="00555376">
        <w:rPr>
          <w:rFonts w:ascii="Times New Roman" w:hAnsi="Times New Roman" w:cs="Times New Roman"/>
          <w:sz w:val="24"/>
          <w:szCs w:val="24"/>
        </w:rPr>
        <w:t xml:space="preserve">mancanti per furto, per causa di forza </w:t>
      </w:r>
      <w:r>
        <w:rPr>
          <w:rFonts w:ascii="Times New Roman" w:hAnsi="Times New Roman" w:cs="Times New Roman"/>
          <w:sz w:val="24"/>
          <w:szCs w:val="24"/>
        </w:rPr>
        <w:t>maggiore o divenuti inservibili.</w:t>
      </w:r>
    </w:p>
    <w:p w:rsidR="00126E3C" w:rsidRDefault="00DB195A" w:rsidP="006132A5">
      <w:pPr>
        <w:pStyle w:val="ListParagraph"/>
        <w:numPr>
          <w:ilvl w:val="0"/>
          <w:numId w:val="20"/>
        </w:numPr>
        <w:spacing w:before="120" w:after="120" w:line="276" w:lineRule="auto"/>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Il Dirigente Scolastico provvederà a</w:t>
      </w:r>
      <w:r w:rsidR="00555376">
        <w:rPr>
          <w:rFonts w:ascii="Times New Roman" w:hAnsi="Times New Roman" w:cs="Times New Roman"/>
          <w:sz w:val="24"/>
          <w:szCs w:val="24"/>
        </w:rPr>
        <w:t>ll’eliminazione dei suddetti beni mediante</w:t>
      </w:r>
      <w:r>
        <w:rPr>
          <w:rFonts w:ascii="Times New Roman" w:hAnsi="Times New Roman" w:cs="Times New Roman"/>
          <w:sz w:val="24"/>
          <w:szCs w:val="24"/>
        </w:rPr>
        <w:t xml:space="preserve"> apposito</w:t>
      </w:r>
      <w:r w:rsidR="00555376">
        <w:rPr>
          <w:rFonts w:ascii="Times New Roman" w:hAnsi="Times New Roman" w:cs="Times New Roman"/>
          <w:sz w:val="24"/>
          <w:szCs w:val="24"/>
        </w:rPr>
        <w:t xml:space="preserve"> provvedimento, nel quale deve essere indicato</w:t>
      </w:r>
      <w:r w:rsidR="00555376" w:rsidRPr="00555376">
        <w:t xml:space="preserve"> </w:t>
      </w:r>
      <w:r w:rsidR="00555376" w:rsidRPr="00555376">
        <w:rPr>
          <w:rFonts w:ascii="Times New Roman" w:hAnsi="Times New Roman" w:cs="Times New Roman"/>
          <w:sz w:val="24"/>
          <w:szCs w:val="24"/>
        </w:rPr>
        <w:t>l'obbligo di reintegro a carico degli eventuali responsabili ovvero l'avvenuto accertamento</w:t>
      </w:r>
      <w:r w:rsidR="00555376">
        <w:rPr>
          <w:rFonts w:ascii="Times New Roman" w:hAnsi="Times New Roman" w:cs="Times New Roman"/>
          <w:sz w:val="24"/>
          <w:szCs w:val="24"/>
        </w:rPr>
        <w:t xml:space="preserve"> </w:t>
      </w:r>
      <w:r w:rsidR="00555376" w:rsidRPr="00555376">
        <w:rPr>
          <w:rFonts w:ascii="Times New Roman" w:hAnsi="Times New Roman" w:cs="Times New Roman"/>
          <w:sz w:val="24"/>
          <w:szCs w:val="24"/>
        </w:rPr>
        <w:t>dell'inesistenza di cause di responsabilità amministrativa, con adeguata motivazione.</w:t>
      </w:r>
    </w:p>
    <w:p w:rsidR="0005008C" w:rsidRDefault="00555376" w:rsidP="00324630">
      <w:pPr>
        <w:pStyle w:val="ListParagraph"/>
        <w:numPr>
          <w:ilvl w:val="0"/>
          <w:numId w:val="20"/>
        </w:numPr>
        <w:spacing w:before="120" w:after="120" w:line="276" w:lineRule="auto"/>
        <w:ind w:left="284" w:hanging="284"/>
        <w:contextualSpacing w:val="0"/>
        <w:jc w:val="both"/>
        <w:rPr>
          <w:rFonts w:ascii="Times New Roman" w:hAnsi="Times New Roman" w:cs="Times New Roman"/>
          <w:sz w:val="24"/>
          <w:szCs w:val="24"/>
        </w:rPr>
      </w:pPr>
      <w:r w:rsidRPr="00555376">
        <w:rPr>
          <w:rFonts w:ascii="Times New Roman" w:hAnsi="Times New Roman" w:cs="Times New Roman"/>
          <w:sz w:val="24"/>
          <w:szCs w:val="24"/>
        </w:rPr>
        <w:t xml:space="preserve">Se si tratta di materiali mancanti per furto al </w:t>
      </w:r>
      <w:r>
        <w:rPr>
          <w:rFonts w:ascii="Times New Roman" w:hAnsi="Times New Roman" w:cs="Times New Roman"/>
          <w:sz w:val="24"/>
          <w:szCs w:val="24"/>
        </w:rPr>
        <w:t xml:space="preserve">provvedimento di cui al comma </w:t>
      </w:r>
      <w:r w:rsidR="00F86E9D">
        <w:rPr>
          <w:rFonts w:ascii="Times New Roman" w:hAnsi="Times New Roman" w:cs="Times New Roman"/>
          <w:sz w:val="24"/>
          <w:szCs w:val="24"/>
        </w:rPr>
        <w:t>2</w:t>
      </w:r>
      <w:r>
        <w:rPr>
          <w:rFonts w:ascii="Times New Roman" w:hAnsi="Times New Roman" w:cs="Times New Roman"/>
          <w:sz w:val="24"/>
          <w:szCs w:val="24"/>
        </w:rPr>
        <w:t xml:space="preserve">, </w:t>
      </w:r>
      <w:r w:rsidRPr="00555376">
        <w:rPr>
          <w:rFonts w:ascii="Times New Roman" w:hAnsi="Times New Roman" w:cs="Times New Roman"/>
          <w:sz w:val="24"/>
          <w:szCs w:val="24"/>
        </w:rPr>
        <w:t>va allegata copia della denuncia presentata alla locale autorità di pubblica sicurezza</w:t>
      </w:r>
      <w:r w:rsidR="00324630">
        <w:rPr>
          <w:rFonts w:ascii="Times New Roman" w:hAnsi="Times New Roman" w:cs="Times New Roman"/>
          <w:sz w:val="24"/>
          <w:szCs w:val="24"/>
        </w:rPr>
        <w:t xml:space="preserve"> nonché </w:t>
      </w:r>
      <w:r w:rsidR="00324630" w:rsidRPr="00324630">
        <w:rPr>
          <w:rFonts w:ascii="Times New Roman" w:hAnsi="Times New Roman" w:cs="Times New Roman"/>
          <w:sz w:val="24"/>
          <w:szCs w:val="24"/>
        </w:rPr>
        <w:t>copia della relazione del D.S.G.A. relativa alle circostanze che hanno determinato la sottrazione o la perdita del bene</w:t>
      </w:r>
      <w:r w:rsidRPr="00555376">
        <w:rPr>
          <w:rFonts w:ascii="Times New Roman" w:hAnsi="Times New Roman" w:cs="Times New Roman"/>
          <w:sz w:val="24"/>
          <w:szCs w:val="24"/>
        </w:rPr>
        <w:t>.</w:t>
      </w:r>
      <w:r>
        <w:rPr>
          <w:rFonts w:ascii="Times New Roman" w:hAnsi="Times New Roman" w:cs="Times New Roman"/>
          <w:sz w:val="24"/>
          <w:szCs w:val="24"/>
        </w:rPr>
        <w:t xml:space="preserve"> Q</w:t>
      </w:r>
      <w:r w:rsidRPr="00555376">
        <w:rPr>
          <w:rFonts w:ascii="Times New Roman" w:hAnsi="Times New Roman" w:cs="Times New Roman"/>
          <w:sz w:val="24"/>
          <w:szCs w:val="24"/>
        </w:rPr>
        <w:t xml:space="preserve">ualora </w:t>
      </w:r>
      <w:r>
        <w:rPr>
          <w:rFonts w:ascii="Times New Roman" w:hAnsi="Times New Roman" w:cs="Times New Roman"/>
          <w:sz w:val="24"/>
          <w:szCs w:val="24"/>
        </w:rPr>
        <w:t>si tratti di materiale reso inservibile all’uso, al predetto provvedimento va allegata copia del verbale redatto dalla Commissione.</w:t>
      </w:r>
      <w:r w:rsidR="00324630">
        <w:rPr>
          <w:rFonts w:ascii="Times New Roman" w:hAnsi="Times New Roman" w:cs="Times New Roman"/>
          <w:sz w:val="24"/>
          <w:szCs w:val="24"/>
        </w:rPr>
        <w:t xml:space="preserve"> Nell’ipotesi di beni mancati per causa di forza maggiore va allegata </w:t>
      </w:r>
      <w:r w:rsidR="00324630">
        <w:rPr>
          <w:rFonts w:ascii="Times New Roman" w:eastAsia="Times New Roman" w:hAnsi="Times New Roman" w:cs="Times New Roman"/>
          <w:color w:val="000000"/>
          <w:sz w:val="24"/>
          <w:szCs w:val="24"/>
          <w:lang w:eastAsia="it-IT"/>
        </w:rPr>
        <w:t>copia della relazione del D.S.G.A. relativa alle circostanze che hanno determinato la sottrazione o la perdita del bene, nonché la relativa documentazione giustificativa.</w:t>
      </w:r>
    </w:p>
    <w:p w:rsidR="00B86F62" w:rsidRDefault="005075A5" w:rsidP="00653141">
      <w:pPr>
        <w:pStyle w:val="ListParagraph"/>
        <w:numPr>
          <w:ilvl w:val="0"/>
          <w:numId w:val="20"/>
        </w:numPr>
        <w:tabs>
          <w:tab w:val="left" w:pos="426"/>
        </w:tabs>
        <w:spacing w:before="120" w:after="120" w:line="276" w:lineRule="auto"/>
        <w:ind w:left="284"/>
        <w:contextualSpacing w:val="0"/>
        <w:jc w:val="both"/>
        <w:rPr>
          <w:rFonts w:ascii="Times New Roman" w:hAnsi="Times New Roman" w:cs="Times New Roman"/>
          <w:sz w:val="24"/>
          <w:szCs w:val="24"/>
        </w:rPr>
      </w:pPr>
      <w:r>
        <w:rPr>
          <w:rFonts w:ascii="Times New Roman" w:hAnsi="Times New Roman" w:cs="Times New Roman"/>
          <w:sz w:val="24"/>
          <w:szCs w:val="24"/>
        </w:rPr>
        <w:t>Ai sensi dell’art. 34 del D.I. 129/2018</w:t>
      </w:r>
      <w:r w:rsidR="00A35DBA">
        <w:rPr>
          <w:rFonts w:ascii="Times New Roman" w:hAnsi="Times New Roman" w:cs="Times New Roman"/>
          <w:sz w:val="24"/>
          <w:szCs w:val="24"/>
        </w:rPr>
        <w:t xml:space="preserve"> i</w:t>
      </w:r>
      <w:r w:rsidRPr="005075A5">
        <w:rPr>
          <w:rFonts w:ascii="Times New Roman" w:hAnsi="Times New Roman" w:cs="Times New Roman"/>
          <w:sz w:val="24"/>
          <w:szCs w:val="24"/>
        </w:rPr>
        <w:t xml:space="preserve"> materiali di risulta, i beni fuori uso,</w:t>
      </w:r>
      <w:r w:rsidR="00A35DBA">
        <w:rPr>
          <w:rFonts w:ascii="Times New Roman" w:hAnsi="Times New Roman" w:cs="Times New Roman"/>
          <w:sz w:val="24"/>
          <w:szCs w:val="24"/>
        </w:rPr>
        <w:t xml:space="preserve"> </w:t>
      </w:r>
      <w:r w:rsidRPr="005075A5">
        <w:rPr>
          <w:rFonts w:ascii="Times New Roman" w:hAnsi="Times New Roman" w:cs="Times New Roman"/>
          <w:sz w:val="24"/>
          <w:szCs w:val="24"/>
        </w:rPr>
        <w:t>obsoleti e quelli non più utilizzabili sono ceduti</w:t>
      </w:r>
      <w:r>
        <w:rPr>
          <w:rFonts w:ascii="Times New Roman" w:hAnsi="Times New Roman" w:cs="Times New Roman"/>
          <w:sz w:val="24"/>
          <w:szCs w:val="24"/>
        </w:rPr>
        <w:t xml:space="preserve"> </w:t>
      </w:r>
      <w:r w:rsidR="002677FD">
        <w:rPr>
          <w:rFonts w:ascii="Times New Roman" w:hAnsi="Times New Roman" w:cs="Times New Roman"/>
          <w:sz w:val="24"/>
          <w:szCs w:val="24"/>
        </w:rPr>
        <w:t>dall'I</w:t>
      </w:r>
      <w:r w:rsidRPr="005075A5">
        <w:rPr>
          <w:rFonts w:ascii="Times New Roman" w:hAnsi="Times New Roman" w:cs="Times New Roman"/>
          <w:sz w:val="24"/>
          <w:szCs w:val="24"/>
        </w:rPr>
        <w:t>stituzione sco</w:t>
      </w:r>
      <w:r>
        <w:rPr>
          <w:rFonts w:ascii="Times New Roman" w:hAnsi="Times New Roman" w:cs="Times New Roman"/>
          <w:sz w:val="24"/>
          <w:szCs w:val="24"/>
        </w:rPr>
        <w:t>lastica, con provvedimento del Dirigente S</w:t>
      </w:r>
      <w:r w:rsidRPr="005075A5">
        <w:rPr>
          <w:rFonts w:ascii="Times New Roman" w:hAnsi="Times New Roman" w:cs="Times New Roman"/>
          <w:sz w:val="24"/>
          <w:szCs w:val="24"/>
        </w:rPr>
        <w:t>colastico, previa determinazione del loro</w:t>
      </w:r>
      <w:r>
        <w:rPr>
          <w:rFonts w:ascii="Times New Roman" w:hAnsi="Times New Roman" w:cs="Times New Roman"/>
          <w:sz w:val="24"/>
          <w:szCs w:val="24"/>
        </w:rPr>
        <w:t xml:space="preserve"> </w:t>
      </w:r>
      <w:r w:rsidRPr="005075A5">
        <w:rPr>
          <w:rFonts w:ascii="Times New Roman" w:hAnsi="Times New Roman" w:cs="Times New Roman"/>
          <w:sz w:val="24"/>
          <w:szCs w:val="24"/>
        </w:rPr>
        <w:t>valore calcolato sulla base del valore di inventario, dedotti gli ammortamenti, ovvero sulla base del</w:t>
      </w:r>
      <w:r>
        <w:rPr>
          <w:rFonts w:ascii="Times New Roman" w:hAnsi="Times New Roman" w:cs="Times New Roman"/>
          <w:sz w:val="24"/>
          <w:szCs w:val="24"/>
        </w:rPr>
        <w:t xml:space="preserve"> </w:t>
      </w:r>
      <w:r w:rsidRPr="005075A5">
        <w:rPr>
          <w:rFonts w:ascii="Times New Roman" w:hAnsi="Times New Roman" w:cs="Times New Roman"/>
          <w:sz w:val="24"/>
          <w:szCs w:val="24"/>
        </w:rPr>
        <w:t>valore dell'usato per beni simili, individuato dalla Commissione.</w:t>
      </w:r>
    </w:p>
    <w:p w:rsidR="005075A5" w:rsidRDefault="00C803E9" w:rsidP="00653141">
      <w:pPr>
        <w:pStyle w:val="ListParagraph"/>
        <w:numPr>
          <w:ilvl w:val="0"/>
          <w:numId w:val="20"/>
        </w:numPr>
        <w:tabs>
          <w:tab w:val="left" w:pos="426"/>
        </w:tabs>
        <w:spacing w:before="120" w:after="120" w:line="276" w:lineRule="auto"/>
        <w:ind w:left="284"/>
        <w:contextualSpacing w:val="0"/>
        <w:jc w:val="both"/>
        <w:rPr>
          <w:rFonts w:ascii="Times New Roman" w:hAnsi="Times New Roman" w:cs="Times New Roman"/>
          <w:sz w:val="24"/>
          <w:szCs w:val="24"/>
        </w:rPr>
      </w:pPr>
      <w:r>
        <w:rPr>
          <w:rFonts w:ascii="Times New Roman" w:hAnsi="Times New Roman" w:cs="Times New Roman"/>
          <w:sz w:val="24"/>
          <w:szCs w:val="24"/>
        </w:rPr>
        <w:t xml:space="preserve">Il procedimento di vendita </w:t>
      </w:r>
      <w:r w:rsidR="009E01D6">
        <w:rPr>
          <w:rFonts w:ascii="Times New Roman" w:hAnsi="Times New Roman" w:cs="Times New Roman"/>
          <w:sz w:val="24"/>
          <w:szCs w:val="24"/>
        </w:rPr>
        <w:t xml:space="preserve">dei beni di cui al comma 4 </w:t>
      </w:r>
      <w:r>
        <w:rPr>
          <w:rFonts w:ascii="Times New Roman" w:hAnsi="Times New Roman" w:cs="Times New Roman"/>
          <w:sz w:val="24"/>
          <w:szCs w:val="24"/>
        </w:rPr>
        <w:t>si avvia mediante relazione del D</w:t>
      </w:r>
      <w:r w:rsidR="004C35E1">
        <w:rPr>
          <w:rFonts w:ascii="Times New Roman" w:hAnsi="Times New Roman" w:cs="Times New Roman"/>
          <w:sz w:val="24"/>
          <w:szCs w:val="24"/>
        </w:rPr>
        <w:t>.</w:t>
      </w:r>
      <w:r>
        <w:rPr>
          <w:rFonts w:ascii="Times New Roman" w:hAnsi="Times New Roman" w:cs="Times New Roman"/>
          <w:sz w:val="24"/>
          <w:szCs w:val="24"/>
        </w:rPr>
        <w:t>S</w:t>
      </w:r>
      <w:r w:rsidR="004C35E1">
        <w:rPr>
          <w:rFonts w:ascii="Times New Roman" w:hAnsi="Times New Roman" w:cs="Times New Roman"/>
          <w:sz w:val="24"/>
          <w:szCs w:val="24"/>
        </w:rPr>
        <w:t>.</w:t>
      </w:r>
      <w:r>
        <w:rPr>
          <w:rFonts w:ascii="Times New Roman" w:hAnsi="Times New Roman" w:cs="Times New Roman"/>
          <w:sz w:val="24"/>
          <w:szCs w:val="24"/>
        </w:rPr>
        <w:t>G</w:t>
      </w:r>
      <w:r w:rsidR="004C35E1">
        <w:rPr>
          <w:rFonts w:ascii="Times New Roman" w:hAnsi="Times New Roman" w:cs="Times New Roman"/>
          <w:sz w:val="24"/>
          <w:szCs w:val="24"/>
        </w:rPr>
        <w:t>.</w:t>
      </w:r>
      <w:r>
        <w:rPr>
          <w:rFonts w:ascii="Times New Roman" w:hAnsi="Times New Roman" w:cs="Times New Roman"/>
          <w:sz w:val="24"/>
          <w:szCs w:val="24"/>
        </w:rPr>
        <w:t>A</w:t>
      </w:r>
      <w:r w:rsidR="004C35E1">
        <w:rPr>
          <w:rFonts w:ascii="Times New Roman" w:hAnsi="Times New Roman" w:cs="Times New Roman"/>
          <w:sz w:val="24"/>
          <w:szCs w:val="24"/>
        </w:rPr>
        <w:t>.</w:t>
      </w:r>
      <w:r>
        <w:rPr>
          <w:rFonts w:ascii="Times New Roman" w:hAnsi="Times New Roman" w:cs="Times New Roman"/>
          <w:sz w:val="24"/>
          <w:szCs w:val="24"/>
        </w:rPr>
        <w:t xml:space="preserve"> indirizzata al Dirigente Scolastico e per conoscenza al Consiglio d</w:t>
      </w:r>
      <w:r w:rsidR="004C35E1">
        <w:rPr>
          <w:rFonts w:ascii="Times New Roman" w:hAnsi="Times New Roman" w:cs="Times New Roman"/>
          <w:sz w:val="24"/>
          <w:szCs w:val="24"/>
        </w:rPr>
        <w:t>’i</w:t>
      </w:r>
      <w:r>
        <w:rPr>
          <w:rFonts w:ascii="Times New Roman" w:hAnsi="Times New Roman" w:cs="Times New Roman"/>
          <w:sz w:val="24"/>
          <w:szCs w:val="24"/>
        </w:rPr>
        <w:t>stituto. Tale relazione deve indicare le circostanze che hanno determinato la produzione dei suddetti beni nonché deve essere corredata dal relativo elenco complet</w:t>
      </w:r>
      <w:r w:rsidR="009E01D6">
        <w:rPr>
          <w:rFonts w:ascii="Times New Roman" w:hAnsi="Times New Roman" w:cs="Times New Roman"/>
          <w:sz w:val="24"/>
          <w:szCs w:val="24"/>
        </w:rPr>
        <w:t>o dei riferimenti inventariali.</w:t>
      </w:r>
    </w:p>
    <w:p w:rsidR="00C803E9" w:rsidRDefault="00C803E9" w:rsidP="00653141">
      <w:pPr>
        <w:pStyle w:val="ListParagraph"/>
        <w:numPr>
          <w:ilvl w:val="0"/>
          <w:numId w:val="20"/>
        </w:numPr>
        <w:tabs>
          <w:tab w:val="left" w:pos="426"/>
        </w:tabs>
        <w:spacing w:before="120" w:after="120" w:line="276" w:lineRule="auto"/>
        <w:ind w:left="284"/>
        <w:contextualSpacing w:val="0"/>
        <w:jc w:val="both"/>
        <w:rPr>
          <w:rFonts w:ascii="Times New Roman" w:hAnsi="Times New Roman" w:cs="Times New Roman"/>
          <w:sz w:val="24"/>
          <w:szCs w:val="24"/>
        </w:rPr>
      </w:pPr>
      <w:r>
        <w:rPr>
          <w:rFonts w:ascii="Times New Roman" w:hAnsi="Times New Roman" w:cs="Times New Roman"/>
          <w:sz w:val="24"/>
          <w:szCs w:val="24"/>
        </w:rPr>
        <w:t xml:space="preserve">La vendita del materiale di risulta nonché dei beni fuori uso avverrà </w:t>
      </w:r>
      <w:r w:rsidRPr="00C803E9">
        <w:rPr>
          <w:rFonts w:ascii="Times New Roman" w:hAnsi="Times New Roman" w:cs="Times New Roman"/>
          <w:sz w:val="24"/>
          <w:szCs w:val="24"/>
        </w:rPr>
        <w:t xml:space="preserve">con avviso da pubblicarsi sul sito internet dell'Istituzione scolastica e </w:t>
      </w:r>
      <w:r w:rsidR="008311A9">
        <w:rPr>
          <w:rFonts w:ascii="Times New Roman" w:hAnsi="Times New Roman" w:cs="Times New Roman"/>
          <w:sz w:val="24"/>
          <w:szCs w:val="24"/>
        </w:rPr>
        <w:t>comunicato agli studenti</w:t>
      </w:r>
      <w:r w:rsidRPr="00C803E9">
        <w:rPr>
          <w:rFonts w:ascii="Times New Roman" w:hAnsi="Times New Roman" w:cs="Times New Roman"/>
          <w:sz w:val="24"/>
          <w:szCs w:val="24"/>
        </w:rPr>
        <w:t>. L'aggiudicazione è fatta al migliore offerente. Il provvedimento di discarico oltre all’elenco dei beni, dovrà dare atto dell’avvenuto versamento del c</w:t>
      </w:r>
      <w:r>
        <w:rPr>
          <w:rFonts w:ascii="Times New Roman" w:hAnsi="Times New Roman" w:cs="Times New Roman"/>
          <w:sz w:val="24"/>
          <w:szCs w:val="24"/>
        </w:rPr>
        <w:t>orrispettivo di aggiudicazione.</w:t>
      </w:r>
      <w:r w:rsidR="008311A9">
        <w:rPr>
          <w:rFonts w:ascii="Times New Roman" w:hAnsi="Times New Roman" w:cs="Times New Roman"/>
          <w:sz w:val="24"/>
          <w:szCs w:val="24"/>
        </w:rPr>
        <w:t xml:space="preserve"> In caso di mancata aggiudicazione i suddetti beni possono essere ceduti a trattativa privata a titolo oneroso. In alternativa, con provvedimento motivato del Dirigente i beni possono essere ceduti a titolo gratuito a enti pubblici non economici o ad enti no profit, in tal caso al provvedimento di discarico andrà allegata copia del verbale di consegna dei beni trasferiti, sottoscritto dal rappresentante dell’ente.</w:t>
      </w:r>
    </w:p>
    <w:p w:rsidR="008311A9" w:rsidRDefault="008311A9" w:rsidP="00653141">
      <w:pPr>
        <w:pStyle w:val="ListParagraph"/>
        <w:numPr>
          <w:ilvl w:val="0"/>
          <w:numId w:val="20"/>
        </w:numPr>
        <w:tabs>
          <w:tab w:val="left" w:pos="426"/>
        </w:tabs>
        <w:spacing w:before="120" w:after="120" w:line="276" w:lineRule="auto"/>
        <w:ind w:left="284"/>
        <w:contextualSpacing w:val="0"/>
        <w:jc w:val="both"/>
        <w:rPr>
          <w:rFonts w:ascii="Times New Roman" w:hAnsi="Times New Roman" w:cs="Times New Roman"/>
          <w:sz w:val="24"/>
          <w:szCs w:val="24"/>
        </w:rPr>
      </w:pPr>
      <w:r>
        <w:rPr>
          <w:rFonts w:ascii="Times New Roman" w:hAnsi="Times New Roman" w:cs="Times New Roman"/>
          <w:sz w:val="24"/>
          <w:szCs w:val="24"/>
        </w:rPr>
        <w:t xml:space="preserve">La vendita dei beni obsoleti e non più utilizzabili avverrà </w:t>
      </w:r>
      <w:r w:rsidRPr="008311A9">
        <w:rPr>
          <w:rFonts w:ascii="Times New Roman" w:hAnsi="Times New Roman" w:cs="Times New Roman"/>
          <w:sz w:val="24"/>
          <w:szCs w:val="24"/>
        </w:rPr>
        <w:t>con avviso da pubblicarsi sul sito internet dell'Istituzione scolastica e comunicato agli studenti</w:t>
      </w:r>
      <w:r>
        <w:rPr>
          <w:rFonts w:ascii="Times New Roman" w:hAnsi="Times New Roman" w:cs="Times New Roman"/>
          <w:sz w:val="24"/>
          <w:szCs w:val="24"/>
        </w:rPr>
        <w:t xml:space="preserve">. </w:t>
      </w:r>
      <w:r w:rsidRPr="008311A9">
        <w:rPr>
          <w:rFonts w:ascii="Times New Roman" w:hAnsi="Times New Roman" w:cs="Times New Roman"/>
          <w:sz w:val="24"/>
          <w:szCs w:val="24"/>
        </w:rPr>
        <w:t>L'aggiudicazione è fatta al migliore offerente. La vendita può avvenire anche mediante trattativa privata ad altri enti pubblici non economici. In ogni caso, il prezzo base di vendita, salvo ipotesi assolutamente eccezionali e da motivare dettagliatamente, non potrà essere inferiore al valore determinato dalla Commissione</w:t>
      </w:r>
      <w:r>
        <w:rPr>
          <w:rFonts w:ascii="Times New Roman" w:hAnsi="Times New Roman" w:cs="Times New Roman"/>
          <w:sz w:val="24"/>
          <w:szCs w:val="24"/>
        </w:rPr>
        <w:t>. In tal caso il provvedimento di discarico dovrà dare atto dell’avvenuto versamento del corrispettivo.</w:t>
      </w:r>
    </w:p>
    <w:p w:rsidR="00C803E9" w:rsidRDefault="008311A9" w:rsidP="00653141">
      <w:pPr>
        <w:pStyle w:val="ListParagraph"/>
        <w:numPr>
          <w:ilvl w:val="0"/>
          <w:numId w:val="20"/>
        </w:numPr>
        <w:tabs>
          <w:tab w:val="left" w:pos="426"/>
        </w:tabs>
        <w:spacing w:before="120" w:after="120" w:line="276" w:lineRule="auto"/>
        <w:ind w:left="284"/>
        <w:contextualSpacing w:val="0"/>
        <w:jc w:val="both"/>
        <w:rPr>
          <w:rFonts w:ascii="Times New Roman" w:hAnsi="Times New Roman" w:cs="Times New Roman"/>
          <w:sz w:val="24"/>
          <w:szCs w:val="24"/>
        </w:rPr>
      </w:pPr>
      <w:r w:rsidRPr="008311A9">
        <w:rPr>
          <w:rFonts w:ascii="Times New Roman" w:hAnsi="Times New Roman" w:cs="Times New Roman"/>
          <w:sz w:val="24"/>
          <w:szCs w:val="24"/>
        </w:rPr>
        <w:lastRenderedPageBreak/>
        <w:t>Nell’ipotesi in cui né la cessione a titolo oneroso né la cessione a titolo gratuito abbiano dato esito positivo, si procederà, con provvedimento motivato del Dirigente Scolastico, allo smaltimento dei beni</w:t>
      </w:r>
      <w:r>
        <w:rPr>
          <w:rFonts w:ascii="Times New Roman" w:hAnsi="Times New Roman" w:cs="Times New Roman"/>
          <w:sz w:val="24"/>
          <w:szCs w:val="24"/>
        </w:rPr>
        <w:t>.</w:t>
      </w:r>
    </w:p>
    <w:p w:rsidR="00694141" w:rsidRPr="00694141" w:rsidRDefault="00694141" w:rsidP="006132A5">
      <w:pPr>
        <w:spacing w:before="120" w:after="120" w:line="276" w:lineRule="auto"/>
        <w:jc w:val="both"/>
        <w:rPr>
          <w:rFonts w:ascii="Times New Roman" w:hAnsi="Times New Roman" w:cs="Times New Roman"/>
          <w:sz w:val="24"/>
          <w:szCs w:val="24"/>
        </w:rPr>
      </w:pPr>
    </w:p>
    <w:p w:rsidR="001E36D4" w:rsidRDefault="00653141" w:rsidP="006132A5">
      <w:pPr>
        <w:pStyle w:val="ListParagraph"/>
        <w:spacing w:before="120" w:after="120" w:line="276" w:lineRule="auto"/>
        <w:ind w:left="284"/>
        <w:contextualSpacing w:val="0"/>
        <w:jc w:val="center"/>
        <w:rPr>
          <w:rFonts w:ascii="Times New Roman" w:hAnsi="Times New Roman" w:cs="Times New Roman"/>
          <w:b/>
          <w:sz w:val="24"/>
          <w:szCs w:val="24"/>
        </w:rPr>
      </w:pPr>
      <w:r>
        <w:rPr>
          <w:rFonts w:ascii="Times New Roman" w:hAnsi="Times New Roman" w:cs="Times New Roman"/>
          <w:b/>
          <w:sz w:val="24"/>
          <w:szCs w:val="24"/>
        </w:rPr>
        <w:t xml:space="preserve">Articolo 11 </w:t>
      </w:r>
      <w:r w:rsidR="001E36D4" w:rsidRPr="001E36D4">
        <w:rPr>
          <w:rFonts w:ascii="Times New Roman" w:hAnsi="Times New Roman" w:cs="Times New Roman"/>
          <w:b/>
          <w:sz w:val="24"/>
          <w:szCs w:val="24"/>
        </w:rPr>
        <w:t>– Disposizioni Finali</w:t>
      </w:r>
    </w:p>
    <w:p w:rsidR="001E36D4" w:rsidRPr="001E36D4" w:rsidRDefault="001E36D4" w:rsidP="006132A5">
      <w:pPr>
        <w:pStyle w:val="ListParagraph"/>
        <w:numPr>
          <w:ilvl w:val="0"/>
          <w:numId w:val="23"/>
        </w:numPr>
        <w:spacing w:before="120" w:after="120" w:line="276" w:lineRule="auto"/>
        <w:ind w:left="284" w:hanging="284"/>
        <w:contextualSpacing w:val="0"/>
        <w:jc w:val="both"/>
        <w:rPr>
          <w:rFonts w:ascii="Times New Roman" w:hAnsi="Times New Roman" w:cs="Times New Roman"/>
          <w:sz w:val="24"/>
          <w:szCs w:val="24"/>
        </w:rPr>
      </w:pPr>
      <w:r w:rsidRPr="001E36D4">
        <w:rPr>
          <w:rFonts w:ascii="Times New Roman" w:hAnsi="Times New Roman" w:cs="Times New Roman"/>
          <w:sz w:val="24"/>
          <w:szCs w:val="24"/>
        </w:rPr>
        <w:t xml:space="preserve">Il presente Regolamento ha natura di regolamento interno e rappresenta strumento di attuazione del </w:t>
      </w:r>
      <w:r>
        <w:rPr>
          <w:rFonts w:ascii="Times New Roman" w:hAnsi="Times New Roman" w:cs="Times New Roman"/>
          <w:sz w:val="24"/>
          <w:szCs w:val="24"/>
        </w:rPr>
        <w:t>D.I. 129</w:t>
      </w:r>
      <w:r w:rsidR="00E87599">
        <w:rPr>
          <w:rFonts w:ascii="Times New Roman" w:hAnsi="Times New Roman" w:cs="Times New Roman"/>
          <w:sz w:val="24"/>
          <w:szCs w:val="24"/>
        </w:rPr>
        <w:t>/2018</w:t>
      </w:r>
      <w:r>
        <w:rPr>
          <w:rFonts w:ascii="Times New Roman" w:hAnsi="Times New Roman" w:cs="Times New Roman"/>
          <w:sz w:val="24"/>
          <w:szCs w:val="24"/>
        </w:rPr>
        <w:t xml:space="preserve"> e dell</w:t>
      </w:r>
      <w:r w:rsidR="000225A9">
        <w:rPr>
          <w:rFonts w:ascii="Times New Roman" w:hAnsi="Times New Roman" w:cs="Times New Roman"/>
          <w:sz w:val="24"/>
          <w:szCs w:val="24"/>
        </w:rPr>
        <w:t xml:space="preserve">e Linee Guida </w:t>
      </w:r>
      <w:r w:rsidRPr="001E36D4">
        <w:rPr>
          <w:rFonts w:ascii="Times New Roman" w:hAnsi="Times New Roman" w:cs="Times New Roman"/>
          <w:sz w:val="24"/>
          <w:szCs w:val="24"/>
        </w:rPr>
        <w:t>ed è approvato dal Consiglio d’</w:t>
      </w:r>
      <w:r w:rsidR="004C35E1">
        <w:rPr>
          <w:rFonts w:ascii="Times New Roman" w:hAnsi="Times New Roman" w:cs="Times New Roman"/>
          <w:sz w:val="24"/>
          <w:szCs w:val="24"/>
        </w:rPr>
        <w:t>i</w:t>
      </w:r>
      <w:r w:rsidRPr="001E36D4">
        <w:rPr>
          <w:rFonts w:ascii="Times New Roman" w:hAnsi="Times New Roman" w:cs="Times New Roman"/>
          <w:sz w:val="24"/>
          <w:szCs w:val="24"/>
        </w:rPr>
        <w:t xml:space="preserve">stituto. </w:t>
      </w:r>
    </w:p>
    <w:p w:rsidR="001E36D4" w:rsidRPr="001E36D4" w:rsidRDefault="001E36D4" w:rsidP="006132A5">
      <w:pPr>
        <w:pStyle w:val="ListParagraph"/>
        <w:numPr>
          <w:ilvl w:val="0"/>
          <w:numId w:val="23"/>
        </w:numPr>
        <w:spacing w:before="120" w:after="120" w:line="276" w:lineRule="auto"/>
        <w:ind w:left="284" w:hanging="284"/>
        <w:contextualSpacing w:val="0"/>
        <w:jc w:val="both"/>
        <w:rPr>
          <w:rFonts w:ascii="Times New Roman" w:hAnsi="Times New Roman" w:cs="Times New Roman"/>
          <w:sz w:val="24"/>
          <w:szCs w:val="24"/>
        </w:rPr>
      </w:pPr>
      <w:r w:rsidRPr="001E36D4">
        <w:rPr>
          <w:rFonts w:ascii="Times New Roman" w:hAnsi="Times New Roman" w:cs="Times New Roman"/>
          <w:sz w:val="24"/>
          <w:szCs w:val="24"/>
        </w:rPr>
        <w:t>Il presente Regolamento entra in vigore a partire dal primo giorno successivo alla data di delibera del Consiglio d</w:t>
      </w:r>
      <w:r w:rsidR="00447608">
        <w:rPr>
          <w:rFonts w:ascii="Times New Roman" w:hAnsi="Times New Roman" w:cs="Times New Roman"/>
          <w:sz w:val="24"/>
          <w:szCs w:val="24"/>
        </w:rPr>
        <w:t>’</w:t>
      </w:r>
      <w:r w:rsidR="00F26BA0">
        <w:rPr>
          <w:rFonts w:ascii="Times New Roman" w:hAnsi="Times New Roman" w:cs="Times New Roman"/>
          <w:sz w:val="24"/>
          <w:szCs w:val="24"/>
        </w:rPr>
        <w:t>I</w:t>
      </w:r>
      <w:bookmarkStart w:id="0" w:name="_GoBack"/>
      <w:bookmarkEnd w:id="0"/>
      <w:r w:rsidRPr="001E36D4">
        <w:rPr>
          <w:rFonts w:ascii="Times New Roman" w:hAnsi="Times New Roman" w:cs="Times New Roman"/>
          <w:sz w:val="24"/>
          <w:szCs w:val="24"/>
        </w:rPr>
        <w:t xml:space="preserve">stituto. </w:t>
      </w:r>
    </w:p>
    <w:p w:rsidR="00126E3C" w:rsidRPr="00714EAB" w:rsidRDefault="001E36D4" w:rsidP="006132A5">
      <w:pPr>
        <w:pStyle w:val="ListParagraph"/>
        <w:numPr>
          <w:ilvl w:val="0"/>
          <w:numId w:val="23"/>
        </w:numPr>
        <w:spacing w:before="120" w:after="120" w:line="276" w:lineRule="auto"/>
        <w:ind w:left="284" w:hanging="284"/>
        <w:contextualSpacing w:val="0"/>
        <w:jc w:val="both"/>
        <w:rPr>
          <w:rFonts w:ascii="Times New Roman" w:hAnsi="Times New Roman" w:cs="Times New Roman"/>
          <w:sz w:val="24"/>
          <w:szCs w:val="24"/>
        </w:rPr>
      </w:pPr>
      <w:r w:rsidRPr="001E36D4">
        <w:rPr>
          <w:rFonts w:ascii="Times New Roman" w:hAnsi="Times New Roman" w:cs="Times New Roman"/>
          <w:sz w:val="24"/>
          <w:szCs w:val="24"/>
        </w:rPr>
        <w:t>Il presente Regolamento è inviato all’U</w:t>
      </w:r>
      <w:r>
        <w:rPr>
          <w:rFonts w:ascii="Times New Roman" w:hAnsi="Times New Roman" w:cs="Times New Roman"/>
          <w:sz w:val="24"/>
          <w:szCs w:val="24"/>
        </w:rPr>
        <w:t xml:space="preserve">fficio </w:t>
      </w:r>
      <w:r w:rsidRPr="001E36D4">
        <w:rPr>
          <w:rFonts w:ascii="Times New Roman" w:hAnsi="Times New Roman" w:cs="Times New Roman"/>
          <w:sz w:val="24"/>
          <w:szCs w:val="24"/>
        </w:rPr>
        <w:t>S</w:t>
      </w:r>
      <w:r>
        <w:rPr>
          <w:rFonts w:ascii="Times New Roman" w:hAnsi="Times New Roman" w:cs="Times New Roman"/>
          <w:sz w:val="24"/>
          <w:szCs w:val="24"/>
        </w:rPr>
        <w:t xml:space="preserve">colastico </w:t>
      </w:r>
      <w:r w:rsidRPr="001E36D4">
        <w:rPr>
          <w:rFonts w:ascii="Times New Roman" w:hAnsi="Times New Roman" w:cs="Times New Roman"/>
          <w:sz w:val="24"/>
          <w:szCs w:val="24"/>
        </w:rPr>
        <w:t>R</w:t>
      </w:r>
      <w:r>
        <w:rPr>
          <w:rFonts w:ascii="Times New Roman" w:hAnsi="Times New Roman" w:cs="Times New Roman"/>
          <w:sz w:val="24"/>
          <w:szCs w:val="24"/>
        </w:rPr>
        <w:t>egionale</w:t>
      </w:r>
      <w:r w:rsidRPr="001E36D4">
        <w:rPr>
          <w:rFonts w:ascii="Times New Roman" w:hAnsi="Times New Roman" w:cs="Times New Roman"/>
          <w:sz w:val="24"/>
          <w:szCs w:val="24"/>
        </w:rPr>
        <w:t xml:space="preserve"> competente in base a quanto disposto dal</w:t>
      </w:r>
      <w:r w:rsidR="00447608">
        <w:rPr>
          <w:rFonts w:ascii="Times New Roman" w:hAnsi="Times New Roman" w:cs="Times New Roman"/>
          <w:sz w:val="24"/>
          <w:szCs w:val="24"/>
        </w:rPr>
        <w:t>l’art. 29, comma 3, del</w:t>
      </w:r>
      <w:r w:rsidRPr="001E36D4">
        <w:rPr>
          <w:rFonts w:ascii="Times New Roman" w:hAnsi="Times New Roman" w:cs="Times New Roman"/>
          <w:sz w:val="24"/>
          <w:szCs w:val="24"/>
        </w:rPr>
        <w:t xml:space="preserve"> D.I. 129/2018.</w:t>
      </w:r>
    </w:p>
    <w:sectPr w:rsidR="00126E3C" w:rsidRPr="00714EAB">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6DA1" w:rsidRDefault="00256DA1" w:rsidP="00C06D12">
      <w:pPr>
        <w:spacing w:after="0" w:line="240" w:lineRule="auto"/>
      </w:pPr>
      <w:r>
        <w:separator/>
      </w:r>
    </w:p>
  </w:endnote>
  <w:endnote w:type="continuationSeparator" w:id="0">
    <w:p w:rsidR="00256DA1" w:rsidRDefault="00256DA1" w:rsidP="00C06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4718006"/>
      <w:docPartObj>
        <w:docPartGallery w:val="Page Numbers (Bottom of Page)"/>
        <w:docPartUnique/>
      </w:docPartObj>
    </w:sdtPr>
    <w:sdtEndPr>
      <w:rPr>
        <w:rFonts w:ascii="Times New Roman" w:hAnsi="Times New Roman" w:cs="Times New Roman"/>
      </w:rPr>
    </w:sdtEndPr>
    <w:sdtContent>
      <w:p w:rsidR="00105B74" w:rsidRPr="00105B74" w:rsidRDefault="00105B74">
        <w:pPr>
          <w:pStyle w:val="Footer"/>
          <w:jc w:val="right"/>
          <w:rPr>
            <w:rFonts w:ascii="Times New Roman" w:hAnsi="Times New Roman" w:cs="Times New Roman"/>
          </w:rPr>
        </w:pPr>
        <w:r w:rsidRPr="00105B74">
          <w:rPr>
            <w:rFonts w:ascii="Times New Roman" w:hAnsi="Times New Roman" w:cs="Times New Roman"/>
          </w:rPr>
          <w:fldChar w:fldCharType="begin"/>
        </w:r>
        <w:r w:rsidRPr="00105B74">
          <w:rPr>
            <w:rFonts w:ascii="Times New Roman" w:hAnsi="Times New Roman" w:cs="Times New Roman"/>
          </w:rPr>
          <w:instrText>PAGE   \* MERGEFORMAT</w:instrText>
        </w:r>
        <w:r w:rsidRPr="00105B74">
          <w:rPr>
            <w:rFonts w:ascii="Times New Roman" w:hAnsi="Times New Roman" w:cs="Times New Roman"/>
          </w:rPr>
          <w:fldChar w:fldCharType="separate"/>
        </w:r>
        <w:r w:rsidRPr="00105B74">
          <w:rPr>
            <w:rFonts w:ascii="Times New Roman" w:hAnsi="Times New Roman" w:cs="Times New Roman"/>
          </w:rPr>
          <w:t>2</w:t>
        </w:r>
        <w:r w:rsidRPr="00105B74">
          <w:rPr>
            <w:rFonts w:ascii="Times New Roman" w:hAnsi="Times New Roman" w:cs="Times New Roman"/>
          </w:rPr>
          <w:fldChar w:fldCharType="end"/>
        </w:r>
      </w:p>
    </w:sdtContent>
  </w:sdt>
  <w:p w:rsidR="00C82D1B" w:rsidRDefault="00C82D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6DA1" w:rsidRDefault="00256DA1" w:rsidP="00C06D12">
      <w:pPr>
        <w:spacing w:after="0" w:line="240" w:lineRule="auto"/>
      </w:pPr>
      <w:r>
        <w:separator/>
      </w:r>
    </w:p>
  </w:footnote>
  <w:footnote w:type="continuationSeparator" w:id="0">
    <w:p w:rsidR="00256DA1" w:rsidRDefault="00256DA1" w:rsidP="00C06D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6D12" w:rsidRPr="00C06D12" w:rsidRDefault="00C06D12" w:rsidP="00C06D12">
    <w:pPr>
      <w:pStyle w:val="Header"/>
      <w:jc w:val="cent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67BA9"/>
    <w:multiLevelType w:val="hybridMultilevel"/>
    <w:tmpl w:val="639CB8B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D0A75CE"/>
    <w:multiLevelType w:val="hybridMultilevel"/>
    <w:tmpl w:val="F18C36D4"/>
    <w:lvl w:ilvl="0" w:tplc="9AB6C43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149E13D6"/>
    <w:multiLevelType w:val="hybridMultilevel"/>
    <w:tmpl w:val="0DB2DD50"/>
    <w:lvl w:ilvl="0" w:tplc="C8ACE294">
      <w:numFmt w:val="bullet"/>
      <w:lvlText w:val="-"/>
      <w:lvlJc w:val="left"/>
      <w:pPr>
        <w:ind w:left="644" w:hanging="360"/>
      </w:pPr>
      <w:rPr>
        <w:rFonts w:ascii="Times New Roman" w:eastAsiaTheme="minorHAnsi"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 w15:restartNumberingAfterBreak="0">
    <w:nsid w:val="15E17D75"/>
    <w:multiLevelType w:val="hybridMultilevel"/>
    <w:tmpl w:val="3FC24F16"/>
    <w:lvl w:ilvl="0" w:tplc="87149896">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 w15:restartNumberingAfterBreak="0">
    <w:nsid w:val="15F22B1F"/>
    <w:multiLevelType w:val="hybridMultilevel"/>
    <w:tmpl w:val="232238F6"/>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174D0E6F"/>
    <w:multiLevelType w:val="hybridMultilevel"/>
    <w:tmpl w:val="F8C41FBE"/>
    <w:lvl w:ilvl="0" w:tplc="3AB46652">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6" w15:restartNumberingAfterBreak="0">
    <w:nsid w:val="2A9D09E9"/>
    <w:multiLevelType w:val="hybridMultilevel"/>
    <w:tmpl w:val="6EE8214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C33638F"/>
    <w:multiLevelType w:val="hybridMultilevel"/>
    <w:tmpl w:val="5D98010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44C00BA"/>
    <w:multiLevelType w:val="hybridMultilevel"/>
    <w:tmpl w:val="88D8487E"/>
    <w:lvl w:ilvl="0" w:tplc="04B6F8FC">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9" w15:restartNumberingAfterBreak="0">
    <w:nsid w:val="34B77C91"/>
    <w:multiLevelType w:val="hybridMultilevel"/>
    <w:tmpl w:val="1E028FF6"/>
    <w:lvl w:ilvl="0" w:tplc="04100017">
      <w:start w:val="1"/>
      <w:numFmt w:val="lowerLetter"/>
      <w:lvlText w:val="%1)"/>
      <w:lvlJc w:val="left"/>
      <w:pPr>
        <w:ind w:left="644" w:hanging="360"/>
      </w:pPr>
    </w:lvl>
    <w:lvl w:ilvl="1" w:tplc="04100019">
      <w:start w:val="1"/>
      <w:numFmt w:val="lowerLetter"/>
      <w:lvlText w:val="%2."/>
      <w:lvlJc w:val="left"/>
      <w:pPr>
        <w:ind w:left="1364" w:hanging="360"/>
      </w:pPr>
    </w:lvl>
    <w:lvl w:ilvl="2" w:tplc="0410001B">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0" w15:restartNumberingAfterBreak="0">
    <w:nsid w:val="3570456B"/>
    <w:multiLevelType w:val="hybridMultilevel"/>
    <w:tmpl w:val="7974F28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87C32D2"/>
    <w:multiLevelType w:val="hybridMultilevel"/>
    <w:tmpl w:val="0F407010"/>
    <w:lvl w:ilvl="0" w:tplc="04100017">
      <w:start w:val="1"/>
      <w:numFmt w:val="lowerLetter"/>
      <w:lvlText w:val="%1)"/>
      <w:lvlJc w:val="left"/>
      <w:pPr>
        <w:ind w:left="644" w:hanging="360"/>
      </w:pPr>
      <w:rPr>
        <w:rFonts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2" w15:restartNumberingAfterBreak="0">
    <w:nsid w:val="39A350E7"/>
    <w:multiLevelType w:val="hybridMultilevel"/>
    <w:tmpl w:val="0B08B2B8"/>
    <w:lvl w:ilvl="0" w:tplc="E15ACCD8">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3" w15:restartNumberingAfterBreak="0">
    <w:nsid w:val="3D680619"/>
    <w:multiLevelType w:val="hybridMultilevel"/>
    <w:tmpl w:val="6DC0F6F4"/>
    <w:lvl w:ilvl="0" w:tplc="0410000F">
      <w:start w:val="1"/>
      <w:numFmt w:val="decimal"/>
      <w:lvlText w:val="%1."/>
      <w:lvlJc w:val="left"/>
      <w:pPr>
        <w:ind w:left="502" w:hanging="360"/>
      </w:pPr>
      <w:rPr>
        <w:rFonts w:hint="default"/>
      </w:rPr>
    </w:lvl>
    <w:lvl w:ilvl="1" w:tplc="B46AE0EC">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2B44266"/>
    <w:multiLevelType w:val="hybridMultilevel"/>
    <w:tmpl w:val="BF68A9B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7110EE0"/>
    <w:multiLevelType w:val="hybridMultilevel"/>
    <w:tmpl w:val="B64642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73637FB"/>
    <w:multiLevelType w:val="hybridMultilevel"/>
    <w:tmpl w:val="41A6DAC8"/>
    <w:lvl w:ilvl="0" w:tplc="2BBC33D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7" w15:restartNumberingAfterBreak="0">
    <w:nsid w:val="487B4BA8"/>
    <w:multiLevelType w:val="hybridMultilevel"/>
    <w:tmpl w:val="24D45538"/>
    <w:lvl w:ilvl="0" w:tplc="B33CA484">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3B33B85"/>
    <w:multiLevelType w:val="hybridMultilevel"/>
    <w:tmpl w:val="EEACCE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C443AB0"/>
    <w:multiLevelType w:val="hybridMultilevel"/>
    <w:tmpl w:val="93F45AD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4E7070D"/>
    <w:multiLevelType w:val="hybridMultilevel"/>
    <w:tmpl w:val="E80CA08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769215FA"/>
    <w:multiLevelType w:val="hybridMultilevel"/>
    <w:tmpl w:val="71B6C80E"/>
    <w:lvl w:ilvl="0" w:tplc="41B89C16">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2" w15:restartNumberingAfterBreak="0">
    <w:nsid w:val="795C7EC8"/>
    <w:multiLevelType w:val="hybridMultilevel"/>
    <w:tmpl w:val="13D08D0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7C0D5CB4"/>
    <w:multiLevelType w:val="hybridMultilevel"/>
    <w:tmpl w:val="C5CCAC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E2D55B3"/>
    <w:multiLevelType w:val="hybridMultilevel"/>
    <w:tmpl w:val="DADCE950"/>
    <w:lvl w:ilvl="0" w:tplc="5A501A72">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abstractNumId w:val="14"/>
  </w:num>
  <w:num w:numId="2">
    <w:abstractNumId w:val="20"/>
  </w:num>
  <w:num w:numId="3">
    <w:abstractNumId w:val="15"/>
  </w:num>
  <w:num w:numId="4">
    <w:abstractNumId w:val="10"/>
  </w:num>
  <w:num w:numId="5">
    <w:abstractNumId w:val="16"/>
  </w:num>
  <w:num w:numId="6">
    <w:abstractNumId w:val="13"/>
  </w:num>
  <w:num w:numId="7">
    <w:abstractNumId w:val="11"/>
  </w:num>
  <w:num w:numId="8">
    <w:abstractNumId w:val="2"/>
  </w:num>
  <w:num w:numId="9">
    <w:abstractNumId w:val="12"/>
  </w:num>
  <w:num w:numId="10">
    <w:abstractNumId w:val="5"/>
  </w:num>
  <w:num w:numId="11">
    <w:abstractNumId w:val="19"/>
  </w:num>
  <w:num w:numId="12">
    <w:abstractNumId w:val="18"/>
  </w:num>
  <w:num w:numId="13">
    <w:abstractNumId w:val="0"/>
  </w:num>
  <w:num w:numId="14">
    <w:abstractNumId w:val="1"/>
  </w:num>
  <w:num w:numId="15">
    <w:abstractNumId w:val="23"/>
  </w:num>
  <w:num w:numId="16">
    <w:abstractNumId w:val="21"/>
  </w:num>
  <w:num w:numId="17">
    <w:abstractNumId w:val="6"/>
  </w:num>
  <w:num w:numId="18">
    <w:abstractNumId w:val="8"/>
  </w:num>
  <w:num w:numId="19">
    <w:abstractNumId w:val="17"/>
  </w:num>
  <w:num w:numId="20">
    <w:abstractNumId w:val="7"/>
  </w:num>
  <w:num w:numId="21">
    <w:abstractNumId w:val="22"/>
  </w:num>
  <w:num w:numId="22">
    <w:abstractNumId w:val="4"/>
  </w:num>
  <w:num w:numId="23">
    <w:abstractNumId w:val="3"/>
  </w:num>
  <w:num w:numId="24">
    <w:abstractNumId w:val="24"/>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D12"/>
    <w:rsid w:val="0002198F"/>
    <w:rsid w:val="000225A9"/>
    <w:rsid w:val="0005008C"/>
    <w:rsid w:val="00057735"/>
    <w:rsid w:val="00077A12"/>
    <w:rsid w:val="00085302"/>
    <w:rsid w:val="000A257E"/>
    <w:rsid w:val="000B1586"/>
    <w:rsid w:val="000B5CAA"/>
    <w:rsid w:val="000C2657"/>
    <w:rsid w:val="000C4476"/>
    <w:rsid w:val="00105B74"/>
    <w:rsid w:val="00126A03"/>
    <w:rsid w:val="00126E3C"/>
    <w:rsid w:val="001452AD"/>
    <w:rsid w:val="00153012"/>
    <w:rsid w:val="00167A10"/>
    <w:rsid w:val="0019262A"/>
    <w:rsid w:val="001B091D"/>
    <w:rsid w:val="001C447B"/>
    <w:rsid w:val="001D745B"/>
    <w:rsid w:val="001E36D4"/>
    <w:rsid w:val="001F5685"/>
    <w:rsid w:val="0021766B"/>
    <w:rsid w:val="002531B7"/>
    <w:rsid w:val="00256DA1"/>
    <w:rsid w:val="00262A77"/>
    <w:rsid w:val="002640EF"/>
    <w:rsid w:val="002671FC"/>
    <w:rsid w:val="002677FD"/>
    <w:rsid w:val="00270EBE"/>
    <w:rsid w:val="002A2B04"/>
    <w:rsid w:val="002A50FA"/>
    <w:rsid w:val="002B04B1"/>
    <w:rsid w:val="002C114B"/>
    <w:rsid w:val="002C573B"/>
    <w:rsid w:val="002C7701"/>
    <w:rsid w:val="00313F11"/>
    <w:rsid w:val="00324630"/>
    <w:rsid w:val="0033495F"/>
    <w:rsid w:val="003505CF"/>
    <w:rsid w:val="00362C6B"/>
    <w:rsid w:val="00377403"/>
    <w:rsid w:val="00377D2B"/>
    <w:rsid w:val="00383C29"/>
    <w:rsid w:val="0039178A"/>
    <w:rsid w:val="00392FAE"/>
    <w:rsid w:val="0039629C"/>
    <w:rsid w:val="003E6C13"/>
    <w:rsid w:val="00401E59"/>
    <w:rsid w:val="004132FB"/>
    <w:rsid w:val="0044449A"/>
    <w:rsid w:val="00447608"/>
    <w:rsid w:val="00462522"/>
    <w:rsid w:val="00467D20"/>
    <w:rsid w:val="00474A28"/>
    <w:rsid w:val="004C35E1"/>
    <w:rsid w:val="004E48CD"/>
    <w:rsid w:val="005075A5"/>
    <w:rsid w:val="00553AE9"/>
    <w:rsid w:val="00555376"/>
    <w:rsid w:val="00556CCF"/>
    <w:rsid w:val="00570940"/>
    <w:rsid w:val="00582B62"/>
    <w:rsid w:val="005948C6"/>
    <w:rsid w:val="005F73BE"/>
    <w:rsid w:val="006013BA"/>
    <w:rsid w:val="006132A5"/>
    <w:rsid w:val="00631CEF"/>
    <w:rsid w:val="00653141"/>
    <w:rsid w:val="00693CA4"/>
    <w:rsid w:val="00694141"/>
    <w:rsid w:val="006A4627"/>
    <w:rsid w:val="006E25AC"/>
    <w:rsid w:val="00700D9D"/>
    <w:rsid w:val="00714EAB"/>
    <w:rsid w:val="00741D9B"/>
    <w:rsid w:val="007530F0"/>
    <w:rsid w:val="00774A0F"/>
    <w:rsid w:val="00774E8F"/>
    <w:rsid w:val="007D6504"/>
    <w:rsid w:val="008311A9"/>
    <w:rsid w:val="00862C0E"/>
    <w:rsid w:val="008B3F87"/>
    <w:rsid w:val="008E040B"/>
    <w:rsid w:val="008E5984"/>
    <w:rsid w:val="009033B0"/>
    <w:rsid w:val="00915A13"/>
    <w:rsid w:val="00921DB3"/>
    <w:rsid w:val="00936741"/>
    <w:rsid w:val="00956A4B"/>
    <w:rsid w:val="00965A7E"/>
    <w:rsid w:val="009A102B"/>
    <w:rsid w:val="009B01DA"/>
    <w:rsid w:val="009E01D6"/>
    <w:rsid w:val="009E548A"/>
    <w:rsid w:val="009F3663"/>
    <w:rsid w:val="00A03FFE"/>
    <w:rsid w:val="00A21D21"/>
    <w:rsid w:val="00A35DBA"/>
    <w:rsid w:val="00A36F6D"/>
    <w:rsid w:val="00A43AAC"/>
    <w:rsid w:val="00A5551B"/>
    <w:rsid w:val="00A55FCA"/>
    <w:rsid w:val="00A83279"/>
    <w:rsid w:val="00A90EC7"/>
    <w:rsid w:val="00A91B08"/>
    <w:rsid w:val="00A96248"/>
    <w:rsid w:val="00AC2942"/>
    <w:rsid w:val="00B10EBB"/>
    <w:rsid w:val="00B54903"/>
    <w:rsid w:val="00B86F62"/>
    <w:rsid w:val="00BC4C1A"/>
    <w:rsid w:val="00BC58EB"/>
    <w:rsid w:val="00C06D12"/>
    <w:rsid w:val="00C130A4"/>
    <w:rsid w:val="00C23BD7"/>
    <w:rsid w:val="00C25790"/>
    <w:rsid w:val="00C2772E"/>
    <w:rsid w:val="00C6317B"/>
    <w:rsid w:val="00C66E00"/>
    <w:rsid w:val="00C733DF"/>
    <w:rsid w:val="00C803E9"/>
    <w:rsid w:val="00C82D1B"/>
    <w:rsid w:val="00CA162F"/>
    <w:rsid w:val="00CA25E9"/>
    <w:rsid w:val="00CC1FDC"/>
    <w:rsid w:val="00CD4320"/>
    <w:rsid w:val="00CD4421"/>
    <w:rsid w:val="00CE7FCC"/>
    <w:rsid w:val="00CF1314"/>
    <w:rsid w:val="00CF7B8F"/>
    <w:rsid w:val="00D06BA4"/>
    <w:rsid w:val="00D52456"/>
    <w:rsid w:val="00D67352"/>
    <w:rsid w:val="00D90696"/>
    <w:rsid w:val="00DB195A"/>
    <w:rsid w:val="00DC62F5"/>
    <w:rsid w:val="00DD3B05"/>
    <w:rsid w:val="00DD73C8"/>
    <w:rsid w:val="00E30430"/>
    <w:rsid w:val="00E323DB"/>
    <w:rsid w:val="00E334E2"/>
    <w:rsid w:val="00E34F3A"/>
    <w:rsid w:val="00E42720"/>
    <w:rsid w:val="00E7108F"/>
    <w:rsid w:val="00E84322"/>
    <w:rsid w:val="00E8606F"/>
    <w:rsid w:val="00E87599"/>
    <w:rsid w:val="00EB2778"/>
    <w:rsid w:val="00EE6C72"/>
    <w:rsid w:val="00EF2BFA"/>
    <w:rsid w:val="00EF4706"/>
    <w:rsid w:val="00F108CE"/>
    <w:rsid w:val="00F11D85"/>
    <w:rsid w:val="00F1500D"/>
    <w:rsid w:val="00F2697B"/>
    <w:rsid w:val="00F26BA0"/>
    <w:rsid w:val="00F36C2C"/>
    <w:rsid w:val="00F82945"/>
    <w:rsid w:val="00F8567C"/>
    <w:rsid w:val="00F86E9D"/>
    <w:rsid w:val="00FA1ABB"/>
    <w:rsid w:val="00FC5A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E7E8A"/>
  <w15:chartTrackingRefBased/>
  <w15:docId w15:val="{0DBB6293-816B-4D3E-A3F5-51128DB6E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6D12"/>
    <w:pPr>
      <w:tabs>
        <w:tab w:val="center" w:pos="4819"/>
        <w:tab w:val="right" w:pos="9638"/>
      </w:tabs>
      <w:spacing w:after="0" w:line="240" w:lineRule="auto"/>
    </w:pPr>
  </w:style>
  <w:style w:type="character" w:customStyle="1" w:styleId="HeaderChar">
    <w:name w:val="Header Char"/>
    <w:basedOn w:val="DefaultParagraphFont"/>
    <w:link w:val="Header"/>
    <w:uiPriority w:val="99"/>
    <w:rsid w:val="00C06D12"/>
  </w:style>
  <w:style w:type="paragraph" w:styleId="Footer">
    <w:name w:val="footer"/>
    <w:basedOn w:val="Normal"/>
    <w:link w:val="FooterChar"/>
    <w:uiPriority w:val="99"/>
    <w:unhideWhenUsed/>
    <w:rsid w:val="00C06D12"/>
    <w:pPr>
      <w:tabs>
        <w:tab w:val="center" w:pos="4819"/>
        <w:tab w:val="right" w:pos="9638"/>
      </w:tabs>
      <w:spacing w:after="0" w:line="240" w:lineRule="auto"/>
    </w:pPr>
  </w:style>
  <w:style w:type="character" w:customStyle="1" w:styleId="FooterChar">
    <w:name w:val="Footer Char"/>
    <w:basedOn w:val="DefaultParagraphFont"/>
    <w:link w:val="Footer"/>
    <w:uiPriority w:val="99"/>
    <w:rsid w:val="00C06D12"/>
  </w:style>
  <w:style w:type="paragraph" w:styleId="ListParagraph">
    <w:name w:val="List Paragraph"/>
    <w:basedOn w:val="Normal"/>
    <w:uiPriority w:val="34"/>
    <w:qFormat/>
    <w:rsid w:val="00B10EBB"/>
    <w:pPr>
      <w:ind w:left="720"/>
      <w:contextualSpacing/>
    </w:pPr>
  </w:style>
  <w:style w:type="character" w:styleId="CommentReference">
    <w:name w:val="annotation reference"/>
    <w:basedOn w:val="DefaultParagraphFont"/>
    <w:uiPriority w:val="99"/>
    <w:semiHidden/>
    <w:unhideWhenUsed/>
    <w:rsid w:val="0044449A"/>
    <w:rPr>
      <w:sz w:val="16"/>
      <w:szCs w:val="16"/>
    </w:rPr>
  </w:style>
  <w:style w:type="paragraph" w:styleId="CommentText">
    <w:name w:val="annotation text"/>
    <w:basedOn w:val="Normal"/>
    <w:link w:val="CommentTextChar"/>
    <w:uiPriority w:val="99"/>
    <w:semiHidden/>
    <w:unhideWhenUsed/>
    <w:rsid w:val="0044449A"/>
    <w:pPr>
      <w:spacing w:line="240" w:lineRule="auto"/>
    </w:pPr>
    <w:rPr>
      <w:sz w:val="20"/>
      <w:szCs w:val="20"/>
    </w:rPr>
  </w:style>
  <w:style w:type="character" w:customStyle="1" w:styleId="CommentTextChar">
    <w:name w:val="Comment Text Char"/>
    <w:basedOn w:val="DefaultParagraphFont"/>
    <w:link w:val="CommentText"/>
    <w:uiPriority w:val="99"/>
    <w:semiHidden/>
    <w:rsid w:val="0044449A"/>
    <w:rPr>
      <w:sz w:val="20"/>
      <w:szCs w:val="20"/>
    </w:rPr>
  </w:style>
  <w:style w:type="paragraph" w:styleId="CommentSubject">
    <w:name w:val="annotation subject"/>
    <w:basedOn w:val="CommentText"/>
    <w:next w:val="CommentText"/>
    <w:link w:val="CommentSubjectChar"/>
    <w:uiPriority w:val="99"/>
    <w:semiHidden/>
    <w:unhideWhenUsed/>
    <w:rsid w:val="0044449A"/>
    <w:rPr>
      <w:b/>
      <w:bCs/>
    </w:rPr>
  </w:style>
  <w:style w:type="character" w:customStyle="1" w:styleId="CommentSubjectChar">
    <w:name w:val="Comment Subject Char"/>
    <w:basedOn w:val="CommentTextChar"/>
    <w:link w:val="CommentSubject"/>
    <w:uiPriority w:val="99"/>
    <w:semiHidden/>
    <w:rsid w:val="0044449A"/>
    <w:rPr>
      <w:b/>
      <w:bCs/>
      <w:sz w:val="20"/>
      <w:szCs w:val="20"/>
    </w:rPr>
  </w:style>
  <w:style w:type="paragraph" w:styleId="BalloonText">
    <w:name w:val="Balloon Text"/>
    <w:basedOn w:val="Normal"/>
    <w:link w:val="BalloonTextChar"/>
    <w:uiPriority w:val="99"/>
    <w:semiHidden/>
    <w:unhideWhenUsed/>
    <w:rsid w:val="004444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44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AD089-0B19-43BC-B640-99C43E3B0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7</Pages>
  <Words>2617</Words>
  <Characters>14917</Characters>
  <Application>Microsoft Office Word</Application>
  <DocSecurity>0</DocSecurity>
  <Lines>124</Lines>
  <Paragraphs>34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KPMG</Company>
  <LinksUpToDate>false</LinksUpToDate>
  <CharactersWithSpaces>17500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Autore</cp:lastModifiedBy>
  <cp:revision>4</cp:revision>
  <dcterms:created xsi:type="dcterms:W3CDTF">2019-08-01T18:41:00Z</dcterms:created>
  <dcterms:modified xsi:type="dcterms:W3CDTF">2021-01-28T10:12:00Z</dcterms:modified>
</cp:coreProperties>
</file>