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E27F1" w14:textId="6A711CC0" w:rsidR="007C086A" w:rsidRDefault="007C086A" w:rsidP="00A813A0">
      <w:pPr>
        <w:pStyle w:val="Default"/>
        <w:jc w:val="center"/>
        <w:rPr>
          <w:sz w:val="32"/>
          <w:szCs w:val="32"/>
        </w:rPr>
      </w:pPr>
      <w:r>
        <w:rPr>
          <w:sz w:val="32"/>
          <w:szCs w:val="32"/>
        </w:rPr>
        <w:t>INTESTAZIONE DELLA SCUOLA</w:t>
      </w:r>
    </w:p>
    <w:p w14:paraId="1068ED29" w14:textId="77777777" w:rsidR="00FE1B4E" w:rsidRDefault="00FE1B4E" w:rsidP="00A813A0">
      <w:pPr>
        <w:pStyle w:val="Default"/>
        <w:jc w:val="center"/>
        <w:rPr>
          <w:sz w:val="32"/>
          <w:szCs w:val="32"/>
        </w:rPr>
      </w:pPr>
    </w:p>
    <w:p w14:paraId="169F02C6" w14:textId="245EF797" w:rsidR="007C086A" w:rsidRDefault="007C086A" w:rsidP="007C086A">
      <w:pPr>
        <w:pStyle w:val="Default"/>
        <w:rPr>
          <w:sz w:val="32"/>
          <w:szCs w:val="32"/>
        </w:rPr>
      </w:pPr>
      <w:r>
        <w:rPr>
          <w:sz w:val="32"/>
          <w:szCs w:val="32"/>
        </w:rPr>
        <w:t xml:space="preserve">Prot. n. ________ ___________lì_____________ </w:t>
      </w:r>
    </w:p>
    <w:p w14:paraId="6A4D3072" w14:textId="77777777" w:rsidR="00FE1B4E" w:rsidRDefault="00FE1B4E" w:rsidP="007C086A">
      <w:pPr>
        <w:pStyle w:val="Default"/>
        <w:rPr>
          <w:sz w:val="32"/>
          <w:szCs w:val="32"/>
        </w:rPr>
      </w:pPr>
    </w:p>
    <w:p w14:paraId="6D3A1E93" w14:textId="77777777" w:rsidR="007C086A" w:rsidRDefault="007C086A" w:rsidP="00A813A0">
      <w:pPr>
        <w:pStyle w:val="Default"/>
        <w:jc w:val="right"/>
        <w:rPr>
          <w:sz w:val="32"/>
          <w:szCs w:val="32"/>
        </w:rPr>
      </w:pPr>
      <w:r>
        <w:rPr>
          <w:sz w:val="32"/>
          <w:szCs w:val="32"/>
        </w:rPr>
        <w:t xml:space="preserve">AL COLLEGIO DEI DOCENTI </w:t>
      </w:r>
    </w:p>
    <w:p w14:paraId="69B3D387" w14:textId="77777777" w:rsidR="007C086A" w:rsidRDefault="007C086A" w:rsidP="00A813A0">
      <w:pPr>
        <w:pStyle w:val="Default"/>
        <w:jc w:val="right"/>
        <w:rPr>
          <w:sz w:val="32"/>
          <w:szCs w:val="32"/>
        </w:rPr>
      </w:pPr>
      <w:r>
        <w:rPr>
          <w:sz w:val="32"/>
          <w:szCs w:val="32"/>
        </w:rPr>
        <w:t xml:space="preserve">E P.C. </w:t>
      </w:r>
    </w:p>
    <w:p w14:paraId="32C6D210" w14:textId="77777777" w:rsidR="007C086A" w:rsidRDefault="007C086A" w:rsidP="00A813A0">
      <w:pPr>
        <w:pStyle w:val="Default"/>
        <w:jc w:val="right"/>
        <w:rPr>
          <w:sz w:val="32"/>
          <w:szCs w:val="32"/>
        </w:rPr>
      </w:pPr>
      <w:r>
        <w:rPr>
          <w:sz w:val="32"/>
          <w:szCs w:val="32"/>
        </w:rPr>
        <w:t xml:space="preserve">AL CONSIGLIO D’ISTITUTO </w:t>
      </w:r>
    </w:p>
    <w:p w14:paraId="1075787F" w14:textId="77777777" w:rsidR="007C086A" w:rsidRDefault="007C086A" w:rsidP="00A813A0">
      <w:pPr>
        <w:pStyle w:val="Default"/>
        <w:jc w:val="right"/>
        <w:rPr>
          <w:sz w:val="32"/>
          <w:szCs w:val="32"/>
        </w:rPr>
      </w:pPr>
      <w:r>
        <w:rPr>
          <w:sz w:val="32"/>
          <w:szCs w:val="32"/>
        </w:rPr>
        <w:t xml:space="preserve">AI GENITORI </w:t>
      </w:r>
    </w:p>
    <w:p w14:paraId="059C5AF6" w14:textId="77777777" w:rsidR="007C086A" w:rsidRDefault="007C086A" w:rsidP="00A813A0">
      <w:pPr>
        <w:pStyle w:val="Default"/>
        <w:jc w:val="right"/>
        <w:rPr>
          <w:sz w:val="32"/>
          <w:szCs w:val="32"/>
        </w:rPr>
      </w:pPr>
      <w:r>
        <w:rPr>
          <w:sz w:val="32"/>
          <w:szCs w:val="32"/>
        </w:rPr>
        <w:t xml:space="preserve">AGLI ALUNNI </w:t>
      </w:r>
    </w:p>
    <w:p w14:paraId="5A5A3308" w14:textId="77777777" w:rsidR="007C086A" w:rsidRDefault="007C086A" w:rsidP="00A813A0">
      <w:pPr>
        <w:pStyle w:val="Default"/>
        <w:jc w:val="right"/>
        <w:rPr>
          <w:sz w:val="32"/>
          <w:szCs w:val="32"/>
        </w:rPr>
      </w:pPr>
      <w:r>
        <w:rPr>
          <w:sz w:val="32"/>
          <w:szCs w:val="32"/>
        </w:rPr>
        <w:t xml:space="preserve">AL PERSONALE ATA </w:t>
      </w:r>
    </w:p>
    <w:p w14:paraId="1D2B398A" w14:textId="77777777" w:rsidR="007C086A" w:rsidRDefault="007C086A" w:rsidP="00A813A0">
      <w:pPr>
        <w:pStyle w:val="Default"/>
        <w:jc w:val="right"/>
        <w:rPr>
          <w:sz w:val="32"/>
          <w:szCs w:val="32"/>
        </w:rPr>
      </w:pPr>
      <w:r>
        <w:rPr>
          <w:b/>
          <w:bCs/>
          <w:sz w:val="32"/>
          <w:szCs w:val="32"/>
        </w:rPr>
        <w:t xml:space="preserve">ALBO </w:t>
      </w:r>
    </w:p>
    <w:p w14:paraId="2FA52B49" w14:textId="77777777" w:rsidR="00FE1B4E" w:rsidRDefault="00FE1B4E" w:rsidP="007C086A">
      <w:pPr>
        <w:pStyle w:val="Default"/>
        <w:rPr>
          <w:b/>
          <w:bCs/>
          <w:sz w:val="32"/>
          <w:szCs w:val="32"/>
        </w:rPr>
      </w:pPr>
    </w:p>
    <w:p w14:paraId="1E4B2F0A" w14:textId="2E488864" w:rsidR="007C086A" w:rsidRDefault="007C086A" w:rsidP="007C086A">
      <w:pPr>
        <w:pStyle w:val="Default"/>
        <w:rPr>
          <w:sz w:val="32"/>
          <w:szCs w:val="32"/>
        </w:rPr>
      </w:pPr>
      <w:r>
        <w:rPr>
          <w:b/>
          <w:bCs/>
          <w:sz w:val="32"/>
          <w:szCs w:val="32"/>
        </w:rPr>
        <w:t xml:space="preserve">OGGETTO: ATTO D’INDIRIZZO DEL DIRIGENTE SCOLASTICO PER LA PREDISPOSIZIONE DEL PIANO TRIENNALE DELL’OFFERTA FORMATIVA EX ART.1, COMMA 14, LEGGE N.107/2015. </w:t>
      </w:r>
    </w:p>
    <w:p w14:paraId="3A288A88" w14:textId="77777777" w:rsidR="0095167D" w:rsidRDefault="0095167D" w:rsidP="007C086A">
      <w:pPr>
        <w:pStyle w:val="Default"/>
        <w:rPr>
          <w:sz w:val="28"/>
          <w:szCs w:val="28"/>
        </w:rPr>
      </w:pPr>
    </w:p>
    <w:p w14:paraId="4558462F" w14:textId="7167B9A7" w:rsidR="007C086A" w:rsidRDefault="007C086A" w:rsidP="0095167D">
      <w:pPr>
        <w:pStyle w:val="Default"/>
        <w:jc w:val="center"/>
        <w:rPr>
          <w:sz w:val="28"/>
          <w:szCs w:val="28"/>
        </w:rPr>
      </w:pPr>
      <w:r>
        <w:rPr>
          <w:sz w:val="28"/>
          <w:szCs w:val="28"/>
        </w:rPr>
        <w:t>IL DIRIGENTE SCOLASTICO</w:t>
      </w:r>
    </w:p>
    <w:p w14:paraId="668951B6" w14:textId="77777777" w:rsidR="007C086A" w:rsidRDefault="007C086A" w:rsidP="007C086A">
      <w:pPr>
        <w:pStyle w:val="Default"/>
        <w:spacing w:after="33"/>
        <w:rPr>
          <w:sz w:val="28"/>
          <w:szCs w:val="28"/>
        </w:rPr>
      </w:pPr>
      <w:r>
        <w:rPr>
          <w:sz w:val="28"/>
          <w:szCs w:val="28"/>
        </w:rPr>
        <w:t xml:space="preserve">- VISTA la legge n. 107 del 13.07.2015 (d’ora in poi: </w:t>
      </w:r>
      <w:r>
        <w:rPr>
          <w:i/>
          <w:iCs/>
          <w:sz w:val="28"/>
          <w:szCs w:val="28"/>
        </w:rPr>
        <w:t>Legge</w:t>
      </w:r>
      <w:r>
        <w:rPr>
          <w:sz w:val="28"/>
          <w:szCs w:val="28"/>
        </w:rPr>
        <w:t>), recante la “</w:t>
      </w:r>
      <w:r>
        <w:rPr>
          <w:i/>
          <w:iCs/>
          <w:sz w:val="28"/>
          <w:szCs w:val="28"/>
        </w:rPr>
        <w:t>Riforma del sistema nazionale di istruzione e formazione e delega per il riordino delle disposizioni legislative vigenti</w:t>
      </w:r>
      <w:r>
        <w:rPr>
          <w:sz w:val="28"/>
          <w:szCs w:val="28"/>
        </w:rPr>
        <w:t xml:space="preserve">”; </w:t>
      </w:r>
    </w:p>
    <w:p w14:paraId="3D10AEC0" w14:textId="77777777" w:rsidR="007C086A" w:rsidRDefault="007C086A" w:rsidP="007C086A">
      <w:pPr>
        <w:pStyle w:val="Default"/>
        <w:rPr>
          <w:sz w:val="28"/>
          <w:szCs w:val="28"/>
        </w:rPr>
      </w:pPr>
      <w:r>
        <w:rPr>
          <w:sz w:val="28"/>
          <w:szCs w:val="28"/>
        </w:rPr>
        <w:t xml:space="preserve">- PRESO ATTO che l’art.1 della </w:t>
      </w:r>
      <w:proofErr w:type="gramStart"/>
      <w:r>
        <w:rPr>
          <w:sz w:val="28"/>
          <w:szCs w:val="28"/>
        </w:rPr>
        <w:t>predetta</w:t>
      </w:r>
      <w:proofErr w:type="gramEnd"/>
      <w:r>
        <w:rPr>
          <w:sz w:val="28"/>
          <w:szCs w:val="28"/>
        </w:rPr>
        <w:t xml:space="preserve"> legge, ai commi 12-17, prevede che: </w:t>
      </w:r>
    </w:p>
    <w:p w14:paraId="440CCA5A" w14:textId="77777777" w:rsidR="007C086A" w:rsidRDefault="007C086A" w:rsidP="007C086A">
      <w:pPr>
        <w:pStyle w:val="Default"/>
        <w:rPr>
          <w:sz w:val="28"/>
          <w:szCs w:val="28"/>
        </w:rPr>
      </w:pPr>
    </w:p>
    <w:p w14:paraId="39BBA6ED" w14:textId="77777777" w:rsidR="007C086A" w:rsidRDefault="007C086A" w:rsidP="007C086A">
      <w:pPr>
        <w:pStyle w:val="Default"/>
        <w:rPr>
          <w:sz w:val="28"/>
          <w:szCs w:val="28"/>
        </w:rPr>
      </w:pPr>
      <w:r>
        <w:rPr>
          <w:sz w:val="28"/>
          <w:szCs w:val="28"/>
        </w:rPr>
        <w:t xml:space="preserve">1) le istituzioni scolastiche predispongono, entro il mese di ottobre dell'anno scolastico precedente il triennio di riferimento, il piano triennale dell'offerta formativa (d’ora in poi: </w:t>
      </w:r>
      <w:r>
        <w:rPr>
          <w:i/>
          <w:iCs/>
          <w:sz w:val="28"/>
          <w:szCs w:val="28"/>
        </w:rPr>
        <w:t>Piano</w:t>
      </w:r>
      <w:r>
        <w:rPr>
          <w:sz w:val="28"/>
          <w:szCs w:val="28"/>
        </w:rPr>
        <w:t xml:space="preserve">); </w:t>
      </w:r>
    </w:p>
    <w:p w14:paraId="6EFFAFD5" w14:textId="77777777" w:rsidR="007C086A" w:rsidRDefault="007C086A" w:rsidP="007C086A">
      <w:pPr>
        <w:pStyle w:val="Default"/>
        <w:rPr>
          <w:sz w:val="28"/>
          <w:szCs w:val="28"/>
        </w:rPr>
      </w:pPr>
      <w:r>
        <w:rPr>
          <w:sz w:val="28"/>
          <w:szCs w:val="28"/>
        </w:rPr>
        <w:t xml:space="preserve">2) il piano deve essere elaborato dal collegio dei docenti sulla base degli indirizzi per le attività della scuola e delle scelte di gestione e di amministrazione definiti dal dirigente scolastico; </w:t>
      </w:r>
    </w:p>
    <w:p w14:paraId="62096122" w14:textId="77777777" w:rsidR="007C086A" w:rsidRDefault="007C086A" w:rsidP="007C086A">
      <w:pPr>
        <w:pStyle w:val="Default"/>
        <w:rPr>
          <w:sz w:val="28"/>
          <w:szCs w:val="28"/>
        </w:rPr>
      </w:pPr>
      <w:r>
        <w:rPr>
          <w:sz w:val="28"/>
          <w:szCs w:val="28"/>
        </w:rPr>
        <w:t xml:space="preserve">3) il piano è approvato dal consiglio d’istituto; </w:t>
      </w:r>
    </w:p>
    <w:p w14:paraId="1CE03EC7" w14:textId="54013D87" w:rsidR="007C086A" w:rsidRDefault="007C086A" w:rsidP="007C086A">
      <w:pPr>
        <w:pStyle w:val="Default"/>
        <w:rPr>
          <w:sz w:val="22"/>
          <w:szCs w:val="22"/>
        </w:rPr>
      </w:pPr>
      <w:r>
        <w:rPr>
          <w:sz w:val="28"/>
          <w:szCs w:val="28"/>
        </w:rPr>
        <w:t xml:space="preserve">4) esso viene sottoposto alla verifica dell’USR per accertarne la compatibilità con i limiti d’organico assegnato e, all’esito della verifica, trasmesso dal medesimo USR al MI; </w:t>
      </w:r>
      <w:r>
        <w:rPr>
          <w:sz w:val="22"/>
          <w:szCs w:val="22"/>
        </w:rPr>
        <w:t xml:space="preserve">2 </w:t>
      </w:r>
    </w:p>
    <w:p w14:paraId="61D52192" w14:textId="77777777" w:rsidR="007C086A" w:rsidRDefault="007C086A" w:rsidP="007C086A">
      <w:pPr>
        <w:pStyle w:val="Default"/>
        <w:rPr>
          <w:color w:val="auto"/>
        </w:rPr>
      </w:pPr>
    </w:p>
    <w:p w14:paraId="4875D09B" w14:textId="77777777" w:rsidR="007C086A" w:rsidRDefault="007C086A" w:rsidP="007C086A">
      <w:pPr>
        <w:pStyle w:val="Default"/>
        <w:pageBreakBefore/>
        <w:rPr>
          <w:color w:val="auto"/>
          <w:sz w:val="28"/>
          <w:szCs w:val="28"/>
        </w:rPr>
      </w:pPr>
      <w:r>
        <w:rPr>
          <w:color w:val="auto"/>
          <w:sz w:val="28"/>
          <w:szCs w:val="28"/>
        </w:rPr>
        <w:lastRenderedPageBreak/>
        <w:t xml:space="preserve">5) una volta espletate le procedure di cui ai precedenti punti, il Piano verrà pubblicato nel portale unico dei dati della scuola; </w:t>
      </w:r>
    </w:p>
    <w:p w14:paraId="6AD099BB" w14:textId="77777777" w:rsidR="007C086A" w:rsidRDefault="007C086A" w:rsidP="007C086A">
      <w:pPr>
        <w:pStyle w:val="Default"/>
        <w:rPr>
          <w:color w:val="auto"/>
          <w:sz w:val="28"/>
          <w:szCs w:val="28"/>
        </w:rPr>
      </w:pPr>
      <w:r>
        <w:rPr>
          <w:color w:val="auto"/>
          <w:sz w:val="28"/>
          <w:szCs w:val="28"/>
        </w:rPr>
        <w:t xml:space="preserve">- TENUTO CONTO delle proposte e dei pareri formulati dagli enti locali e dalle diverse realtà istituzionali, culturali, sociali ed economiche operanti nel territorio, nonché dagli organismi e dalle associazioni dei genitori e </w:t>
      </w:r>
      <w:r>
        <w:rPr>
          <w:i/>
          <w:iCs/>
          <w:color w:val="auto"/>
          <w:sz w:val="28"/>
          <w:szCs w:val="28"/>
        </w:rPr>
        <w:t xml:space="preserve">(solo per le scuole secondarie di secondo grado) </w:t>
      </w:r>
      <w:r>
        <w:rPr>
          <w:color w:val="auto"/>
          <w:sz w:val="28"/>
          <w:szCs w:val="28"/>
        </w:rPr>
        <w:t xml:space="preserve">degli studenti; </w:t>
      </w:r>
    </w:p>
    <w:p w14:paraId="5FA68974" w14:textId="77777777" w:rsidR="007C086A" w:rsidRDefault="007C086A" w:rsidP="007C086A">
      <w:pPr>
        <w:pStyle w:val="Default"/>
        <w:rPr>
          <w:color w:val="auto"/>
          <w:sz w:val="28"/>
          <w:szCs w:val="28"/>
        </w:rPr>
      </w:pPr>
    </w:p>
    <w:p w14:paraId="12F3FDFC" w14:textId="40575514" w:rsidR="007C086A" w:rsidRDefault="007C086A" w:rsidP="0095167D">
      <w:pPr>
        <w:pStyle w:val="Default"/>
        <w:jc w:val="center"/>
        <w:rPr>
          <w:color w:val="auto"/>
          <w:sz w:val="32"/>
          <w:szCs w:val="32"/>
        </w:rPr>
      </w:pPr>
      <w:r>
        <w:rPr>
          <w:color w:val="auto"/>
          <w:sz w:val="32"/>
          <w:szCs w:val="32"/>
        </w:rPr>
        <w:t>EMANA</w:t>
      </w:r>
    </w:p>
    <w:p w14:paraId="35637408" w14:textId="77777777" w:rsidR="007C086A" w:rsidRDefault="007C086A" w:rsidP="007C086A">
      <w:pPr>
        <w:pStyle w:val="Default"/>
        <w:rPr>
          <w:color w:val="auto"/>
          <w:sz w:val="28"/>
          <w:szCs w:val="28"/>
        </w:rPr>
      </w:pPr>
      <w:r>
        <w:rPr>
          <w:color w:val="auto"/>
          <w:sz w:val="28"/>
          <w:szCs w:val="28"/>
        </w:rPr>
        <w:t xml:space="preserve">ai sensi dell’art. 3 del DPR 275/99, così come sostituito dall’art. 1 comma 14 della legge 13.7.2015, n. 107, il seguente </w:t>
      </w:r>
    </w:p>
    <w:p w14:paraId="43671552" w14:textId="2E038290" w:rsidR="007C086A" w:rsidRDefault="007C086A" w:rsidP="000F22FE">
      <w:pPr>
        <w:pStyle w:val="Default"/>
        <w:jc w:val="center"/>
        <w:rPr>
          <w:color w:val="auto"/>
          <w:sz w:val="32"/>
          <w:szCs w:val="32"/>
        </w:rPr>
      </w:pPr>
      <w:r>
        <w:rPr>
          <w:b/>
          <w:bCs/>
          <w:color w:val="auto"/>
          <w:sz w:val="32"/>
          <w:szCs w:val="32"/>
        </w:rPr>
        <w:t>Atto d’indirizzo</w:t>
      </w:r>
    </w:p>
    <w:p w14:paraId="64A9D064" w14:textId="57B4A3F4" w:rsidR="007C086A" w:rsidRDefault="007C086A" w:rsidP="000F22FE">
      <w:pPr>
        <w:pStyle w:val="Default"/>
        <w:jc w:val="center"/>
        <w:rPr>
          <w:color w:val="auto"/>
          <w:sz w:val="32"/>
          <w:szCs w:val="32"/>
        </w:rPr>
      </w:pPr>
      <w:r>
        <w:rPr>
          <w:b/>
          <w:bCs/>
          <w:color w:val="auto"/>
          <w:sz w:val="32"/>
          <w:szCs w:val="32"/>
        </w:rPr>
        <w:t>per le attività della scuola e le scelte di gestione e di amministrazione</w:t>
      </w:r>
    </w:p>
    <w:p w14:paraId="61AC71DB" w14:textId="77777777" w:rsidR="007C086A" w:rsidRDefault="007C086A" w:rsidP="007C086A">
      <w:pPr>
        <w:pStyle w:val="Default"/>
        <w:spacing w:after="83"/>
        <w:rPr>
          <w:color w:val="auto"/>
          <w:sz w:val="28"/>
          <w:szCs w:val="28"/>
        </w:rPr>
      </w:pPr>
      <w:r>
        <w:rPr>
          <w:color w:val="auto"/>
          <w:sz w:val="28"/>
          <w:szCs w:val="28"/>
        </w:rPr>
        <w:t xml:space="preserve">1) Le priorità, i traguardi e gli obiettivi individuati dal rapporto di autovalutazione (RAV) e il conseguente piano di miglioramento di cui all’art.6, comma 1, del Decreto del Presidente della Repubblica 28.3.2013 n.80 dovranno costituire parte integrante del Piano; </w:t>
      </w:r>
    </w:p>
    <w:p w14:paraId="2F98BD1F" w14:textId="0A36C8C4" w:rsidR="007C086A" w:rsidRDefault="007C086A" w:rsidP="007C086A">
      <w:pPr>
        <w:pStyle w:val="Default"/>
        <w:rPr>
          <w:color w:val="auto"/>
          <w:sz w:val="28"/>
          <w:szCs w:val="28"/>
        </w:rPr>
      </w:pPr>
      <w:r>
        <w:rPr>
          <w:color w:val="auto"/>
          <w:sz w:val="28"/>
          <w:szCs w:val="28"/>
        </w:rPr>
        <w:t xml:space="preserve">2) Nel definire le attività per il recupero ed il potenziamento del profitto, si terrà conto dei risultati delle rilevazioni INVALSI relative </w:t>
      </w:r>
      <w:r w:rsidR="00FE1B4E" w:rsidRPr="00FE1B4E">
        <w:rPr>
          <w:color w:val="FF0000"/>
          <w:sz w:val="28"/>
          <w:szCs w:val="28"/>
        </w:rPr>
        <w:t>agli anni precedenti</w:t>
      </w:r>
      <w:r w:rsidRPr="00FE1B4E">
        <w:rPr>
          <w:color w:val="FF0000"/>
          <w:sz w:val="28"/>
          <w:szCs w:val="28"/>
        </w:rPr>
        <w:t xml:space="preserve"> </w:t>
      </w:r>
      <w:r>
        <w:rPr>
          <w:color w:val="auto"/>
          <w:sz w:val="28"/>
          <w:szCs w:val="28"/>
        </w:rPr>
        <w:t xml:space="preserve">ed in particolare dei seguenti aspetti: </w:t>
      </w:r>
    </w:p>
    <w:p w14:paraId="119C0A95" w14:textId="77777777" w:rsidR="007C086A" w:rsidRDefault="007C086A" w:rsidP="007C086A">
      <w:pPr>
        <w:pStyle w:val="Default"/>
        <w:rPr>
          <w:color w:val="auto"/>
          <w:sz w:val="28"/>
          <w:szCs w:val="28"/>
        </w:rPr>
      </w:pPr>
    </w:p>
    <w:p w14:paraId="2A4EB213" w14:textId="77777777" w:rsidR="007C086A" w:rsidRDefault="007C086A" w:rsidP="007C086A">
      <w:pPr>
        <w:pStyle w:val="Default"/>
        <w:rPr>
          <w:color w:val="auto"/>
          <w:sz w:val="28"/>
          <w:szCs w:val="28"/>
        </w:rPr>
      </w:pPr>
      <w:r>
        <w:rPr>
          <w:color w:val="auto"/>
          <w:sz w:val="28"/>
          <w:szCs w:val="28"/>
        </w:rPr>
        <w:t xml:space="preserve">_________________________________________________________________________________________________________________________________ </w:t>
      </w:r>
    </w:p>
    <w:p w14:paraId="2812425E" w14:textId="77777777" w:rsidR="007C086A" w:rsidRDefault="007C086A" w:rsidP="007C086A">
      <w:pPr>
        <w:pStyle w:val="Default"/>
        <w:rPr>
          <w:color w:val="auto"/>
          <w:sz w:val="28"/>
          <w:szCs w:val="28"/>
        </w:rPr>
      </w:pPr>
      <w:r>
        <w:rPr>
          <w:color w:val="auto"/>
          <w:sz w:val="28"/>
          <w:szCs w:val="28"/>
        </w:rPr>
        <w:t xml:space="preserve">3) Le proposte ed i pareri formulati dagli enti locali e dalle diverse realtà istituzionali, culturali, sociali ed economiche operanti nel territorio, nonché dagli organismi e dalle associazioni dei genitori e </w:t>
      </w:r>
      <w:r>
        <w:rPr>
          <w:i/>
          <w:iCs/>
          <w:color w:val="auto"/>
          <w:sz w:val="28"/>
          <w:szCs w:val="28"/>
        </w:rPr>
        <w:t xml:space="preserve">[solo per le scuole secondarie di secondo grado] </w:t>
      </w:r>
      <w:r>
        <w:rPr>
          <w:color w:val="auto"/>
          <w:sz w:val="28"/>
          <w:szCs w:val="28"/>
        </w:rPr>
        <w:t xml:space="preserve">degli studenti di cui tener conto nella formulazione del Piano sono i seguenti: </w:t>
      </w:r>
    </w:p>
    <w:p w14:paraId="5F88E437" w14:textId="77777777" w:rsidR="007C086A" w:rsidRDefault="007C086A" w:rsidP="007C086A">
      <w:pPr>
        <w:pStyle w:val="Default"/>
        <w:rPr>
          <w:color w:val="auto"/>
          <w:sz w:val="28"/>
          <w:szCs w:val="28"/>
        </w:rPr>
      </w:pPr>
    </w:p>
    <w:p w14:paraId="21A80A8B" w14:textId="77777777" w:rsidR="007C086A" w:rsidRDefault="007C086A" w:rsidP="007C086A">
      <w:pPr>
        <w:pStyle w:val="Default"/>
        <w:rPr>
          <w:color w:val="auto"/>
          <w:sz w:val="28"/>
          <w:szCs w:val="28"/>
        </w:rPr>
      </w:pPr>
      <w:r>
        <w:rPr>
          <w:color w:val="auto"/>
          <w:sz w:val="28"/>
          <w:szCs w:val="28"/>
        </w:rPr>
        <w:t xml:space="preserve">_________________________________________________________________________________________________________________________________ </w:t>
      </w:r>
    </w:p>
    <w:p w14:paraId="46A933F0" w14:textId="77777777" w:rsidR="007C086A" w:rsidRDefault="007C086A" w:rsidP="007C086A">
      <w:pPr>
        <w:pStyle w:val="Default"/>
        <w:rPr>
          <w:color w:val="auto"/>
          <w:sz w:val="28"/>
          <w:szCs w:val="28"/>
        </w:rPr>
      </w:pPr>
      <w:r>
        <w:rPr>
          <w:color w:val="auto"/>
          <w:sz w:val="28"/>
          <w:szCs w:val="28"/>
        </w:rPr>
        <w:t>4) Il Piano dovrà fare particolare riferimento ai seguenti commi dell’art.1 della Legge</w:t>
      </w:r>
      <w:r>
        <w:rPr>
          <w:color w:val="auto"/>
          <w:sz w:val="18"/>
          <w:szCs w:val="18"/>
        </w:rPr>
        <w:t>1</w:t>
      </w:r>
      <w:r>
        <w:rPr>
          <w:color w:val="auto"/>
          <w:sz w:val="28"/>
          <w:szCs w:val="28"/>
        </w:rPr>
        <w:t xml:space="preserve">, </w:t>
      </w:r>
      <w:r>
        <w:rPr>
          <w:color w:val="auto"/>
          <w:sz w:val="18"/>
          <w:szCs w:val="18"/>
        </w:rPr>
        <w:t>2</w:t>
      </w:r>
      <w:r>
        <w:rPr>
          <w:color w:val="auto"/>
          <w:sz w:val="28"/>
          <w:szCs w:val="28"/>
        </w:rPr>
        <w:t xml:space="preserve">: </w:t>
      </w:r>
    </w:p>
    <w:p w14:paraId="643A55ED" w14:textId="77777777" w:rsidR="007C086A" w:rsidRDefault="007C086A" w:rsidP="007C086A">
      <w:pPr>
        <w:pStyle w:val="Default"/>
        <w:rPr>
          <w:color w:val="auto"/>
          <w:sz w:val="28"/>
          <w:szCs w:val="28"/>
        </w:rPr>
      </w:pPr>
    </w:p>
    <w:p w14:paraId="6582A60F"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 xml:space="preserve">commi 1-4 </w:t>
      </w:r>
      <w:r>
        <w:rPr>
          <w:i/>
          <w:iCs/>
          <w:color w:val="auto"/>
          <w:sz w:val="28"/>
          <w:szCs w:val="28"/>
        </w:rPr>
        <w:t>(finalità della legge e compiti delle scuole</w:t>
      </w:r>
      <w:proofErr w:type="gramStart"/>
      <w:r>
        <w:rPr>
          <w:i/>
          <w:iCs/>
          <w:color w:val="auto"/>
          <w:sz w:val="28"/>
          <w:szCs w:val="28"/>
        </w:rPr>
        <w:t>)</w:t>
      </w:r>
      <w:r>
        <w:rPr>
          <w:color w:val="auto"/>
          <w:sz w:val="28"/>
          <w:szCs w:val="28"/>
        </w:rPr>
        <w:t>:_</w:t>
      </w:r>
      <w:proofErr w:type="gramEnd"/>
      <w:r>
        <w:rPr>
          <w:color w:val="auto"/>
          <w:sz w:val="28"/>
          <w:szCs w:val="28"/>
        </w:rPr>
        <w:t xml:space="preserve">__________________ </w:t>
      </w:r>
    </w:p>
    <w:p w14:paraId="5EC62846" w14:textId="77777777" w:rsidR="000F22FE" w:rsidRDefault="000F22FE" w:rsidP="000F22FE">
      <w:pPr>
        <w:pStyle w:val="Default"/>
        <w:rPr>
          <w:sz w:val="13"/>
          <w:szCs w:val="13"/>
        </w:rPr>
      </w:pPr>
    </w:p>
    <w:p w14:paraId="7645CF7C" w14:textId="77777777" w:rsidR="000F22FE" w:rsidRDefault="000F22FE" w:rsidP="000F22FE">
      <w:pPr>
        <w:pStyle w:val="Default"/>
        <w:rPr>
          <w:sz w:val="13"/>
          <w:szCs w:val="13"/>
        </w:rPr>
      </w:pPr>
    </w:p>
    <w:p w14:paraId="7DEB4A02" w14:textId="77777777" w:rsidR="000F22FE" w:rsidRDefault="000F22FE" w:rsidP="000F22FE">
      <w:pPr>
        <w:pStyle w:val="Default"/>
        <w:rPr>
          <w:sz w:val="13"/>
          <w:szCs w:val="13"/>
        </w:rPr>
      </w:pPr>
    </w:p>
    <w:p w14:paraId="33CE59A3" w14:textId="77777777" w:rsidR="000F22FE" w:rsidRDefault="000F22FE" w:rsidP="000F22FE">
      <w:pPr>
        <w:pStyle w:val="Default"/>
        <w:rPr>
          <w:sz w:val="13"/>
          <w:szCs w:val="13"/>
        </w:rPr>
      </w:pPr>
    </w:p>
    <w:p w14:paraId="6A7B06AA" w14:textId="77777777" w:rsidR="000F22FE" w:rsidRDefault="000F22FE" w:rsidP="000F22FE">
      <w:pPr>
        <w:pStyle w:val="Default"/>
        <w:rPr>
          <w:sz w:val="13"/>
          <w:szCs w:val="13"/>
        </w:rPr>
      </w:pPr>
    </w:p>
    <w:p w14:paraId="118FAEF0" w14:textId="77777777" w:rsidR="000F22FE" w:rsidRDefault="000F22FE" w:rsidP="000F22FE">
      <w:pPr>
        <w:pStyle w:val="Default"/>
        <w:rPr>
          <w:sz w:val="13"/>
          <w:szCs w:val="13"/>
        </w:rPr>
      </w:pPr>
    </w:p>
    <w:p w14:paraId="63E59079" w14:textId="77777777" w:rsidR="000F22FE" w:rsidRDefault="000F22FE" w:rsidP="000F22FE">
      <w:pPr>
        <w:pStyle w:val="Default"/>
        <w:rPr>
          <w:sz w:val="13"/>
          <w:szCs w:val="13"/>
        </w:rPr>
      </w:pPr>
    </w:p>
    <w:p w14:paraId="6A423703" w14:textId="77777777" w:rsidR="000F22FE" w:rsidRDefault="000F22FE" w:rsidP="000F22FE">
      <w:pPr>
        <w:pStyle w:val="Default"/>
        <w:rPr>
          <w:sz w:val="13"/>
          <w:szCs w:val="13"/>
        </w:rPr>
      </w:pPr>
    </w:p>
    <w:p w14:paraId="432178E8" w14:textId="77777777" w:rsidR="000F22FE" w:rsidRDefault="000F22FE" w:rsidP="000F22FE">
      <w:pPr>
        <w:pStyle w:val="Default"/>
        <w:rPr>
          <w:sz w:val="13"/>
          <w:szCs w:val="13"/>
        </w:rPr>
      </w:pPr>
    </w:p>
    <w:p w14:paraId="00AE098F" w14:textId="77777777" w:rsidR="000F22FE" w:rsidRDefault="000F22FE" w:rsidP="000F22FE">
      <w:pPr>
        <w:pStyle w:val="Default"/>
        <w:rPr>
          <w:sz w:val="13"/>
          <w:szCs w:val="13"/>
        </w:rPr>
      </w:pPr>
    </w:p>
    <w:p w14:paraId="163BA25A" w14:textId="76283CB6" w:rsidR="000F22FE" w:rsidRDefault="000F22FE" w:rsidP="000F22FE">
      <w:pPr>
        <w:pStyle w:val="Default"/>
        <w:rPr>
          <w:sz w:val="13"/>
          <w:szCs w:val="13"/>
        </w:rPr>
      </w:pPr>
      <w:r>
        <w:rPr>
          <w:sz w:val="13"/>
          <w:szCs w:val="13"/>
        </w:rPr>
        <w:t xml:space="preserve">1 Per ogni punto indicato il DS potrà/dovrà scegliere se inserire indirizzi specifici o limitarsi a richiamare le norme </w:t>
      </w:r>
    </w:p>
    <w:p w14:paraId="08D01B69" w14:textId="77777777" w:rsidR="000F22FE" w:rsidRDefault="000F22FE" w:rsidP="000F22FE">
      <w:pPr>
        <w:pStyle w:val="Default"/>
        <w:rPr>
          <w:color w:val="auto"/>
          <w:sz w:val="28"/>
          <w:szCs w:val="28"/>
        </w:rPr>
      </w:pPr>
      <w:r>
        <w:rPr>
          <w:sz w:val="13"/>
          <w:szCs w:val="13"/>
        </w:rPr>
        <w:t xml:space="preserve">2 In ciascuno dei punti successivi, dove sono indicate delle righe vuote, il dirigente scriverà le indicazioni che fornisce al Collegio per la redazione del Piano. Se un punto non è pertinente (per esempio, perché riguarda solo un particolare ordine di scuola, ovvero un settore che il DS non ritenga di includere nel Piano), non riportarlo. </w:t>
      </w:r>
    </w:p>
    <w:p w14:paraId="3097461B" w14:textId="77777777" w:rsidR="007C086A" w:rsidRDefault="007C086A" w:rsidP="007C086A">
      <w:pPr>
        <w:pStyle w:val="Default"/>
        <w:rPr>
          <w:color w:val="auto"/>
        </w:rPr>
      </w:pPr>
    </w:p>
    <w:p w14:paraId="36694C9B" w14:textId="77777777" w:rsidR="007C086A" w:rsidRDefault="007C086A" w:rsidP="007C086A">
      <w:pPr>
        <w:pStyle w:val="Default"/>
        <w:pageBreakBefore/>
        <w:rPr>
          <w:color w:val="auto"/>
          <w:sz w:val="28"/>
          <w:szCs w:val="28"/>
        </w:rPr>
      </w:pPr>
      <w:r>
        <w:rPr>
          <w:color w:val="auto"/>
          <w:sz w:val="28"/>
          <w:szCs w:val="28"/>
        </w:rPr>
        <w:lastRenderedPageBreak/>
        <w:t xml:space="preserve">_____________________________________________________________________________________________________________________________; </w:t>
      </w:r>
    </w:p>
    <w:p w14:paraId="00ACA523"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 xml:space="preserve">commi 5-7 </w:t>
      </w:r>
      <w:r>
        <w:rPr>
          <w:color w:val="auto"/>
          <w:sz w:val="28"/>
          <w:szCs w:val="28"/>
        </w:rPr>
        <w:t xml:space="preserve">e </w:t>
      </w:r>
      <w:r>
        <w:rPr>
          <w:b/>
          <w:bCs/>
          <w:color w:val="auto"/>
          <w:sz w:val="28"/>
          <w:szCs w:val="28"/>
        </w:rPr>
        <w:t xml:space="preserve">14 </w:t>
      </w:r>
      <w:r>
        <w:rPr>
          <w:i/>
          <w:iCs/>
          <w:color w:val="auto"/>
          <w:sz w:val="28"/>
          <w:szCs w:val="28"/>
        </w:rPr>
        <w:t xml:space="preserve">(fabbisogno di attrezzature e infrastrutture materiali, fabbisogno dell’organico dell’autonomia, potenziamento dell’offerta e obiettivi formativi prioritari): </w:t>
      </w:r>
    </w:p>
    <w:p w14:paraId="7A47E67C" w14:textId="77777777" w:rsidR="007C086A" w:rsidRDefault="007C086A" w:rsidP="007C086A">
      <w:pPr>
        <w:pStyle w:val="Default"/>
        <w:rPr>
          <w:color w:val="auto"/>
          <w:sz w:val="28"/>
          <w:szCs w:val="28"/>
        </w:rPr>
      </w:pPr>
      <w:r>
        <w:rPr>
          <w:color w:val="auto"/>
          <w:sz w:val="28"/>
          <w:szCs w:val="28"/>
        </w:rPr>
        <w:t xml:space="preserve"> si terrà conto in particolare delle seguenti priorità: </w:t>
      </w:r>
    </w:p>
    <w:p w14:paraId="33621AC9" w14:textId="77777777" w:rsidR="007C086A" w:rsidRDefault="007C086A" w:rsidP="007C086A">
      <w:pPr>
        <w:pStyle w:val="Default"/>
        <w:rPr>
          <w:color w:val="auto"/>
          <w:sz w:val="28"/>
          <w:szCs w:val="28"/>
        </w:rPr>
      </w:pPr>
    </w:p>
    <w:p w14:paraId="55AA5A13"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034E6891"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720E3819" w14:textId="77777777" w:rsidR="007C086A" w:rsidRDefault="007C086A" w:rsidP="007C086A">
      <w:pPr>
        <w:pStyle w:val="Default"/>
        <w:rPr>
          <w:color w:val="auto"/>
          <w:sz w:val="28"/>
          <w:szCs w:val="28"/>
        </w:rPr>
      </w:pPr>
      <w:r>
        <w:rPr>
          <w:color w:val="auto"/>
          <w:sz w:val="28"/>
          <w:szCs w:val="28"/>
        </w:rPr>
        <w:t> per ciò che concerne attrezzature e infrastrutture materiali occorrerà tenere presente che</w:t>
      </w:r>
      <w:r>
        <w:rPr>
          <w:color w:val="auto"/>
          <w:sz w:val="18"/>
          <w:szCs w:val="18"/>
        </w:rPr>
        <w:t>3</w:t>
      </w:r>
      <w:r>
        <w:rPr>
          <w:i/>
          <w:iCs/>
          <w:color w:val="auto"/>
          <w:sz w:val="28"/>
          <w:szCs w:val="28"/>
        </w:rPr>
        <w:t>:</w:t>
      </w:r>
      <w:r>
        <w:rPr>
          <w:b/>
          <w:bCs/>
          <w:color w:val="auto"/>
          <w:sz w:val="18"/>
          <w:szCs w:val="18"/>
        </w:rPr>
        <w:t>4</w:t>
      </w:r>
      <w:r>
        <w:rPr>
          <w:i/>
          <w:iCs/>
          <w:color w:val="auto"/>
          <w:sz w:val="28"/>
          <w:szCs w:val="28"/>
        </w:rPr>
        <w:t xml:space="preserve">___________________________________________ </w:t>
      </w:r>
    </w:p>
    <w:p w14:paraId="268B047B" w14:textId="77777777" w:rsidR="007C086A" w:rsidRDefault="007C086A" w:rsidP="007C086A">
      <w:pPr>
        <w:pStyle w:val="Default"/>
        <w:rPr>
          <w:color w:val="auto"/>
          <w:sz w:val="28"/>
          <w:szCs w:val="28"/>
        </w:rPr>
      </w:pPr>
    </w:p>
    <w:p w14:paraId="3E37B4BB" w14:textId="77777777" w:rsidR="007C086A" w:rsidRDefault="007C086A" w:rsidP="007C086A">
      <w:pPr>
        <w:pStyle w:val="Default"/>
        <w:rPr>
          <w:sz w:val="20"/>
          <w:szCs w:val="20"/>
        </w:rPr>
      </w:pPr>
      <w:r>
        <w:rPr>
          <w:sz w:val="13"/>
          <w:szCs w:val="13"/>
        </w:rPr>
        <w:t xml:space="preserve">3 </w:t>
      </w:r>
      <w:r>
        <w:rPr>
          <w:sz w:val="20"/>
          <w:szCs w:val="20"/>
        </w:rPr>
        <w:t xml:space="preserve">Indicare l’eventuale necessità di attrezzature (laboratori, materiale didattico “importante”, cioè che ecceda i modesti rinnovi ed integrazioni del patrimonio esistente) ed infrastrutture materiali (aule, palestre, altro). L’indicazione contenuta in questo passaggio deve fare esplicito riferimento ad obiettivi contenuti nel Piano. </w:t>
      </w:r>
    </w:p>
    <w:p w14:paraId="7A1D3FCC" w14:textId="77777777" w:rsidR="007C086A" w:rsidRDefault="007C086A" w:rsidP="007C086A">
      <w:pPr>
        <w:pStyle w:val="Default"/>
        <w:rPr>
          <w:sz w:val="13"/>
          <w:szCs w:val="13"/>
        </w:rPr>
      </w:pPr>
      <w:r>
        <w:rPr>
          <w:sz w:val="13"/>
          <w:szCs w:val="13"/>
        </w:rPr>
        <w:t xml:space="preserve">4 Indicare in particolare quali delle priorità elencate dal comma 7 della Legge dovranno essere recepite nel Piano, in aggiunta a quelle emergenti dal RAV di istituto. </w:t>
      </w:r>
    </w:p>
    <w:p w14:paraId="4F257B75" w14:textId="77777777" w:rsidR="007C086A" w:rsidRDefault="007C086A" w:rsidP="007C086A">
      <w:pPr>
        <w:pStyle w:val="Default"/>
        <w:rPr>
          <w:sz w:val="20"/>
          <w:szCs w:val="20"/>
        </w:rPr>
      </w:pPr>
      <w:r>
        <w:rPr>
          <w:sz w:val="13"/>
          <w:szCs w:val="13"/>
        </w:rPr>
        <w:t xml:space="preserve">5 </w:t>
      </w:r>
      <w:r>
        <w:rPr>
          <w:sz w:val="20"/>
          <w:szCs w:val="20"/>
        </w:rPr>
        <w:t xml:space="preserve">Riportare i dati così come risultano dall’organico dell’anno in corso al momento dell’approvazione del Piano, distinti per classi di concorso, ed ulteriormente per posti comuni e posti di sostegno. Eventuali variazioni successive potranno essere apportate in sede di aggiornamento annuale del Piano. </w:t>
      </w:r>
    </w:p>
    <w:p w14:paraId="6BFE0534" w14:textId="57FDCE4E" w:rsidR="007C086A" w:rsidRDefault="007C086A" w:rsidP="007C086A">
      <w:pPr>
        <w:pStyle w:val="Default"/>
        <w:rPr>
          <w:sz w:val="20"/>
          <w:szCs w:val="20"/>
        </w:rPr>
      </w:pPr>
      <w:r>
        <w:rPr>
          <w:sz w:val="13"/>
          <w:szCs w:val="13"/>
        </w:rPr>
        <w:t xml:space="preserve">6 </w:t>
      </w:r>
      <w:r>
        <w:rPr>
          <w:sz w:val="20"/>
          <w:szCs w:val="20"/>
        </w:rPr>
        <w:t>Indicare il fabbisogno di posti nell’organico di potenziamento</w:t>
      </w:r>
      <w:r w:rsidR="008B0217">
        <w:rPr>
          <w:sz w:val="20"/>
          <w:szCs w:val="20"/>
        </w:rPr>
        <w:t xml:space="preserve"> </w:t>
      </w:r>
      <w:r>
        <w:rPr>
          <w:sz w:val="20"/>
          <w:szCs w:val="20"/>
        </w:rPr>
        <w:t xml:space="preserve">eventualmente aumentato di una o due unità solo in caso di documentata necessità. Il fabbisogno deve risultare da specifici progetti di attività relativi all’attuazione delle priorità e degli obiettivi del Piano. </w:t>
      </w:r>
      <w:proofErr w:type="gramStart"/>
      <w:r>
        <w:rPr>
          <w:sz w:val="20"/>
          <w:szCs w:val="20"/>
        </w:rPr>
        <w:t>E’</w:t>
      </w:r>
      <w:proofErr w:type="gramEnd"/>
      <w:r w:rsidR="00D917A9">
        <w:rPr>
          <w:sz w:val="20"/>
          <w:szCs w:val="20"/>
        </w:rPr>
        <w:t xml:space="preserve"> </w:t>
      </w:r>
      <w:r>
        <w:rPr>
          <w:sz w:val="20"/>
          <w:szCs w:val="20"/>
        </w:rPr>
        <w:t xml:space="preserve">prudente indicare sotto questa voce un numero che tenga conto dell’accantonamento di alcune unità di personale per le supplenze brevi. </w:t>
      </w:r>
    </w:p>
    <w:p w14:paraId="0B1A8398" w14:textId="77777777" w:rsidR="007C086A" w:rsidRDefault="007C086A" w:rsidP="007C086A">
      <w:pPr>
        <w:pStyle w:val="Default"/>
        <w:rPr>
          <w:sz w:val="13"/>
          <w:szCs w:val="13"/>
        </w:rPr>
      </w:pPr>
      <w:r>
        <w:rPr>
          <w:sz w:val="13"/>
          <w:szCs w:val="13"/>
        </w:rPr>
        <w:t xml:space="preserve">7 Ove ne ricorrano le condizioni. </w:t>
      </w:r>
    </w:p>
    <w:p w14:paraId="133720AF" w14:textId="1B6E239E" w:rsidR="007C086A" w:rsidRDefault="007C086A" w:rsidP="007C086A">
      <w:pPr>
        <w:pStyle w:val="Default"/>
        <w:rPr>
          <w:color w:val="auto"/>
          <w:sz w:val="28"/>
          <w:szCs w:val="28"/>
        </w:rPr>
      </w:pPr>
      <w:r>
        <w:rPr>
          <w:sz w:val="13"/>
          <w:szCs w:val="13"/>
        </w:rPr>
        <w:t xml:space="preserve">8 </w:t>
      </w:r>
      <w:r>
        <w:rPr>
          <w:sz w:val="20"/>
          <w:szCs w:val="20"/>
        </w:rPr>
        <w:t xml:space="preserve">Questa previsione serve unicamente a definire le relative funzioni. L’attribuzione degli incarichi alle persone sarà effettuata dal dirigente, nell’ambito delle sue competenze esclusive di cui al </w:t>
      </w:r>
      <w:proofErr w:type="spellStart"/>
      <w:r>
        <w:rPr>
          <w:sz w:val="20"/>
          <w:szCs w:val="20"/>
        </w:rPr>
        <w:t>D</w:t>
      </w:r>
      <w:r w:rsidR="008B0217">
        <w:rPr>
          <w:sz w:val="20"/>
          <w:szCs w:val="20"/>
        </w:rPr>
        <w:t>.</w:t>
      </w:r>
      <w:r>
        <w:rPr>
          <w:sz w:val="20"/>
          <w:szCs w:val="20"/>
        </w:rPr>
        <w:t>Lgs.</w:t>
      </w:r>
      <w:proofErr w:type="spellEnd"/>
      <w:r>
        <w:rPr>
          <w:sz w:val="20"/>
          <w:szCs w:val="20"/>
        </w:rPr>
        <w:t xml:space="preserve"> 165/01 art. 5 comma 2. </w:t>
      </w:r>
    </w:p>
    <w:p w14:paraId="44ED9179"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68F295C3" w14:textId="77777777" w:rsidR="007C086A" w:rsidRDefault="007C086A" w:rsidP="007C086A">
      <w:pPr>
        <w:pStyle w:val="Default"/>
        <w:rPr>
          <w:color w:val="auto"/>
          <w:sz w:val="28"/>
          <w:szCs w:val="28"/>
        </w:rPr>
      </w:pPr>
      <w:r>
        <w:rPr>
          <w:color w:val="auto"/>
          <w:sz w:val="28"/>
          <w:szCs w:val="28"/>
        </w:rPr>
        <w:t> per ciò che concerne i posti di organico, comuni e di sostegno, il fabbisogno per il triennio di riferimento è così definito</w:t>
      </w:r>
      <w:r>
        <w:rPr>
          <w:color w:val="auto"/>
          <w:sz w:val="18"/>
          <w:szCs w:val="18"/>
        </w:rPr>
        <w:t>5</w:t>
      </w:r>
      <w:r>
        <w:rPr>
          <w:i/>
          <w:iCs/>
          <w:color w:val="auto"/>
          <w:sz w:val="28"/>
          <w:szCs w:val="28"/>
        </w:rPr>
        <w:t xml:space="preserve">: </w:t>
      </w:r>
    </w:p>
    <w:p w14:paraId="3D684CA1" w14:textId="77777777" w:rsidR="007C086A" w:rsidRDefault="007C086A" w:rsidP="007C086A">
      <w:pPr>
        <w:pStyle w:val="Default"/>
        <w:rPr>
          <w:color w:val="auto"/>
          <w:sz w:val="28"/>
          <w:szCs w:val="28"/>
        </w:rPr>
      </w:pPr>
    </w:p>
    <w:p w14:paraId="6550A0D1"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61365415"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7C448184" w14:textId="77777777" w:rsidR="007C086A" w:rsidRDefault="007C086A" w:rsidP="007C086A">
      <w:pPr>
        <w:pStyle w:val="Default"/>
        <w:spacing w:after="97"/>
        <w:rPr>
          <w:color w:val="auto"/>
          <w:sz w:val="28"/>
          <w:szCs w:val="28"/>
        </w:rPr>
      </w:pPr>
      <w:r>
        <w:rPr>
          <w:color w:val="auto"/>
          <w:sz w:val="28"/>
          <w:szCs w:val="28"/>
        </w:rPr>
        <w:t> per ciò che concerne i posti per il potenziamento dell’offerta formativa il fabbisogno sarà definito in relazione ai progetti ed alle attività contenuti nel Piano, entro un limite massimo di _____ unità</w:t>
      </w:r>
      <w:r>
        <w:rPr>
          <w:color w:val="auto"/>
          <w:sz w:val="18"/>
          <w:szCs w:val="18"/>
        </w:rPr>
        <w:t>6</w:t>
      </w:r>
      <w:r>
        <w:rPr>
          <w:i/>
          <w:iCs/>
          <w:color w:val="auto"/>
          <w:sz w:val="28"/>
          <w:szCs w:val="28"/>
        </w:rPr>
        <w:t xml:space="preserve">: </w:t>
      </w:r>
    </w:p>
    <w:p w14:paraId="6B29A7A0" w14:textId="77777777" w:rsidR="007C086A" w:rsidRDefault="007C086A" w:rsidP="007C086A">
      <w:pPr>
        <w:pStyle w:val="Default"/>
        <w:spacing w:after="97"/>
        <w:rPr>
          <w:color w:val="auto"/>
          <w:sz w:val="28"/>
          <w:szCs w:val="28"/>
        </w:rPr>
      </w:pPr>
      <w:r>
        <w:rPr>
          <w:color w:val="auto"/>
          <w:sz w:val="28"/>
          <w:szCs w:val="28"/>
        </w:rPr>
        <w:t> nell’ambito dei posti di potenziamento sarà accantonato preliminarmente un posto di docente della classe di concorso ________ per l’esonero (semiesonero) del primo collaboratore del dirigente</w:t>
      </w:r>
      <w:r>
        <w:rPr>
          <w:color w:val="auto"/>
          <w:sz w:val="22"/>
          <w:szCs w:val="22"/>
        </w:rPr>
        <w:t>7</w:t>
      </w:r>
      <w:r>
        <w:rPr>
          <w:color w:val="auto"/>
          <w:sz w:val="28"/>
          <w:szCs w:val="28"/>
        </w:rPr>
        <w:t xml:space="preserve">; </w:t>
      </w:r>
    </w:p>
    <w:p w14:paraId="38109CF0" w14:textId="77777777" w:rsidR="007C086A" w:rsidRDefault="007C086A" w:rsidP="007C086A">
      <w:pPr>
        <w:pStyle w:val="Default"/>
        <w:spacing w:after="97"/>
        <w:rPr>
          <w:color w:val="auto"/>
          <w:sz w:val="28"/>
          <w:szCs w:val="28"/>
        </w:rPr>
      </w:pPr>
      <w:r>
        <w:rPr>
          <w:color w:val="auto"/>
          <w:sz w:val="28"/>
          <w:szCs w:val="28"/>
        </w:rPr>
        <w:t> nell’ambito delle scelte di organizzazione, dovranno essere previste la figura del coordinatore di plesso e quella del coordinatore di classe</w:t>
      </w:r>
      <w:r>
        <w:rPr>
          <w:color w:val="auto"/>
          <w:sz w:val="18"/>
          <w:szCs w:val="18"/>
        </w:rPr>
        <w:t>8</w:t>
      </w:r>
      <w:r>
        <w:rPr>
          <w:color w:val="auto"/>
          <w:sz w:val="28"/>
          <w:szCs w:val="28"/>
        </w:rPr>
        <w:t xml:space="preserve">; </w:t>
      </w:r>
    </w:p>
    <w:p w14:paraId="706167BF" w14:textId="77777777" w:rsidR="007C086A" w:rsidRDefault="007C086A" w:rsidP="007C086A">
      <w:pPr>
        <w:pStyle w:val="Default"/>
        <w:rPr>
          <w:color w:val="auto"/>
          <w:sz w:val="28"/>
          <w:szCs w:val="28"/>
        </w:rPr>
      </w:pPr>
      <w:r>
        <w:rPr>
          <w:color w:val="auto"/>
          <w:sz w:val="28"/>
          <w:szCs w:val="28"/>
        </w:rPr>
        <w:t xml:space="preserve"> dovrà essere prevista l’istituzione di dipartimenti per aree disciplinari, nonché, ove ritenuto funzionale alle priorità di istituto, dipartimenti </w:t>
      </w:r>
    </w:p>
    <w:p w14:paraId="63D5EBF1" w14:textId="77777777" w:rsidR="007C086A" w:rsidRDefault="007C086A" w:rsidP="007C086A">
      <w:pPr>
        <w:pStyle w:val="Default"/>
        <w:rPr>
          <w:color w:val="auto"/>
          <w:sz w:val="22"/>
          <w:szCs w:val="22"/>
        </w:rPr>
      </w:pPr>
      <w:r>
        <w:rPr>
          <w:color w:val="auto"/>
          <w:sz w:val="22"/>
          <w:szCs w:val="22"/>
        </w:rPr>
        <w:t xml:space="preserve">4 </w:t>
      </w:r>
    </w:p>
    <w:p w14:paraId="20C96993" w14:textId="77777777" w:rsidR="007C086A" w:rsidRDefault="007C086A" w:rsidP="007C086A">
      <w:pPr>
        <w:pStyle w:val="Default"/>
        <w:rPr>
          <w:color w:val="auto"/>
        </w:rPr>
      </w:pPr>
    </w:p>
    <w:p w14:paraId="69E3EAE4" w14:textId="77777777" w:rsidR="007C086A" w:rsidRDefault="007C086A" w:rsidP="007C086A">
      <w:pPr>
        <w:pStyle w:val="Default"/>
        <w:pageBreakBefore/>
        <w:rPr>
          <w:color w:val="auto"/>
        </w:rPr>
      </w:pPr>
    </w:p>
    <w:p w14:paraId="67B71966" w14:textId="77777777" w:rsidR="007C086A" w:rsidRDefault="007C086A" w:rsidP="007C086A">
      <w:pPr>
        <w:pStyle w:val="Default"/>
        <w:spacing w:after="94"/>
        <w:rPr>
          <w:color w:val="auto"/>
          <w:sz w:val="28"/>
          <w:szCs w:val="28"/>
        </w:rPr>
      </w:pPr>
      <w:r>
        <w:rPr>
          <w:color w:val="auto"/>
          <w:sz w:val="28"/>
          <w:szCs w:val="28"/>
        </w:rPr>
        <w:t>trasversali (ad esempio, per l’orientamento). Sarà altresì prevista la funzione di coordinatore di dipartimento</w:t>
      </w:r>
      <w:r>
        <w:rPr>
          <w:color w:val="auto"/>
          <w:sz w:val="18"/>
          <w:szCs w:val="18"/>
        </w:rPr>
        <w:t>9</w:t>
      </w:r>
      <w:r>
        <w:rPr>
          <w:color w:val="auto"/>
          <w:sz w:val="28"/>
          <w:szCs w:val="28"/>
        </w:rPr>
        <w:t xml:space="preserve">; </w:t>
      </w:r>
    </w:p>
    <w:p w14:paraId="76563F75" w14:textId="77777777" w:rsidR="007C086A" w:rsidRDefault="007C086A" w:rsidP="007C086A">
      <w:pPr>
        <w:pStyle w:val="Default"/>
        <w:spacing w:after="94"/>
        <w:rPr>
          <w:color w:val="auto"/>
          <w:sz w:val="28"/>
          <w:szCs w:val="28"/>
        </w:rPr>
      </w:pPr>
      <w:r>
        <w:rPr>
          <w:color w:val="auto"/>
          <w:sz w:val="28"/>
          <w:szCs w:val="28"/>
        </w:rPr>
        <w:t> dovrà essere prevista la costituzione del comitato tecnico-scientifico di cui ai DPR 87-88/10 ed indicata la struttura ritenuta più funzionale per lo stesso</w:t>
      </w:r>
      <w:r>
        <w:rPr>
          <w:color w:val="auto"/>
          <w:sz w:val="18"/>
          <w:szCs w:val="18"/>
        </w:rPr>
        <w:t>10</w:t>
      </w:r>
      <w:r>
        <w:rPr>
          <w:color w:val="auto"/>
          <w:sz w:val="28"/>
          <w:szCs w:val="28"/>
        </w:rPr>
        <w:t xml:space="preserve">; </w:t>
      </w:r>
    </w:p>
    <w:p w14:paraId="65CD70CD" w14:textId="77777777" w:rsidR="007C086A" w:rsidRDefault="007C086A" w:rsidP="007C086A">
      <w:pPr>
        <w:pStyle w:val="Default"/>
        <w:rPr>
          <w:color w:val="auto"/>
          <w:sz w:val="28"/>
          <w:szCs w:val="28"/>
        </w:rPr>
      </w:pPr>
      <w:r>
        <w:rPr>
          <w:color w:val="auto"/>
          <w:sz w:val="28"/>
          <w:szCs w:val="28"/>
        </w:rPr>
        <w:t> per ciò che concerne i posti del personale amministrativo, tecnico e ausiliario il fabbisogno è così definito</w:t>
      </w:r>
      <w:r>
        <w:rPr>
          <w:color w:val="auto"/>
          <w:sz w:val="18"/>
          <w:szCs w:val="18"/>
        </w:rPr>
        <w:t>11</w:t>
      </w:r>
      <w:r>
        <w:rPr>
          <w:i/>
          <w:iCs/>
          <w:color w:val="auto"/>
          <w:sz w:val="28"/>
          <w:szCs w:val="28"/>
        </w:rPr>
        <w:t xml:space="preserve">: </w:t>
      </w:r>
    </w:p>
    <w:p w14:paraId="156D47B6" w14:textId="77777777" w:rsidR="007C086A" w:rsidRDefault="007C086A" w:rsidP="007C086A">
      <w:pPr>
        <w:pStyle w:val="Default"/>
        <w:rPr>
          <w:color w:val="auto"/>
          <w:sz w:val="28"/>
          <w:szCs w:val="28"/>
        </w:rPr>
      </w:pPr>
    </w:p>
    <w:p w14:paraId="1C64BF6D" w14:textId="77777777" w:rsidR="007C086A" w:rsidRDefault="007C086A" w:rsidP="007C086A">
      <w:pPr>
        <w:pStyle w:val="Default"/>
        <w:rPr>
          <w:sz w:val="13"/>
          <w:szCs w:val="13"/>
        </w:rPr>
      </w:pPr>
      <w:r>
        <w:rPr>
          <w:sz w:val="13"/>
          <w:szCs w:val="13"/>
        </w:rPr>
        <w:t xml:space="preserve">9 Vedi nota precedente. </w:t>
      </w:r>
    </w:p>
    <w:p w14:paraId="601075D0" w14:textId="77777777" w:rsidR="007C086A" w:rsidRDefault="007C086A" w:rsidP="007C086A">
      <w:pPr>
        <w:pStyle w:val="Default"/>
        <w:rPr>
          <w:sz w:val="20"/>
          <w:szCs w:val="20"/>
        </w:rPr>
      </w:pPr>
      <w:r>
        <w:rPr>
          <w:sz w:val="13"/>
          <w:szCs w:val="13"/>
        </w:rPr>
        <w:t xml:space="preserve">10 </w:t>
      </w:r>
      <w:r>
        <w:rPr>
          <w:sz w:val="20"/>
          <w:szCs w:val="20"/>
        </w:rPr>
        <w:t xml:space="preserve">L’individuazione delle persone che ne faranno parte è rinviata ad un momento successivo e dovrà tener conto della necessità di includere soggetti esterni. Per i Licei, il comitato si chiama solo “scientifico” ed il riferimento è al DPR 89/10. </w:t>
      </w:r>
    </w:p>
    <w:p w14:paraId="728495C2" w14:textId="77777777" w:rsidR="007C086A" w:rsidRDefault="007C086A" w:rsidP="007C086A">
      <w:pPr>
        <w:pStyle w:val="Default"/>
        <w:rPr>
          <w:sz w:val="13"/>
          <w:szCs w:val="13"/>
        </w:rPr>
      </w:pPr>
      <w:r>
        <w:rPr>
          <w:sz w:val="13"/>
          <w:szCs w:val="13"/>
        </w:rPr>
        <w:t xml:space="preserve">11 Fare riferimento a quello dell’anno in corso. Per gli ATA non esiste organico di potenziamento. </w:t>
      </w:r>
    </w:p>
    <w:p w14:paraId="63723494" w14:textId="77777777" w:rsidR="007C086A" w:rsidRDefault="007C086A" w:rsidP="007C086A">
      <w:pPr>
        <w:pStyle w:val="Default"/>
        <w:rPr>
          <w:sz w:val="13"/>
          <w:szCs w:val="13"/>
        </w:rPr>
      </w:pPr>
      <w:r>
        <w:rPr>
          <w:sz w:val="13"/>
          <w:szCs w:val="13"/>
        </w:rPr>
        <w:t xml:space="preserve">12 Solo per le scuole secondarie di secondo grado </w:t>
      </w:r>
    </w:p>
    <w:p w14:paraId="2F57EA68" w14:textId="77777777" w:rsidR="007C086A" w:rsidRDefault="007C086A" w:rsidP="007C086A">
      <w:pPr>
        <w:pStyle w:val="Default"/>
        <w:rPr>
          <w:color w:val="auto"/>
          <w:sz w:val="28"/>
          <w:szCs w:val="28"/>
        </w:rPr>
      </w:pPr>
      <w:r>
        <w:rPr>
          <w:sz w:val="13"/>
          <w:szCs w:val="13"/>
        </w:rPr>
        <w:t xml:space="preserve">13 Solo per le scuole secondarie di secondo grado </w:t>
      </w:r>
    </w:p>
    <w:p w14:paraId="5AC86D0C"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560C5A52"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32F1EA62"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 xml:space="preserve">commi 10 e 12 </w:t>
      </w:r>
      <w:r>
        <w:rPr>
          <w:i/>
          <w:iCs/>
          <w:color w:val="auto"/>
          <w:sz w:val="28"/>
          <w:szCs w:val="28"/>
        </w:rPr>
        <w:t>(iniziative di formazione rivolte agli studenti per promuovere la conoscenza delle tecniche di primo soccorso, programmazione delle attività formative rivolte al personale docente e amministrativo, tecnico e ausiliario e definizione delle risorse occorrenti</w:t>
      </w:r>
      <w:proofErr w:type="gramStart"/>
      <w:r>
        <w:rPr>
          <w:i/>
          <w:iCs/>
          <w:color w:val="auto"/>
          <w:sz w:val="28"/>
          <w:szCs w:val="28"/>
        </w:rPr>
        <w:t>):_</w:t>
      </w:r>
      <w:proofErr w:type="gramEnd"/>
      <w:r>
        <w:rPr>
          <w:i/>
          <w:iCs/>
          <w:color w:val="auto"/>
          <w:sz w:val="28"/>
          <w:szCs w:val="28"/>
        </w:rPr>
        <w:t xml:space="preserve">_______________________ </w:t>
      </w:r>
    </w:p>
    <w:p w14:paraId="05B98F57" w14:textId="77777777" w:rsidR="007C086A" w:rsidRDefault="007C086A" w:rsidP="007C086A">
      <w:pPr>
        <w:pStyle w:val="Default"/>
        <w:rPr>
          <w:color w:val="auto"/>
          <w:sz w:val="28"/>
          <w:szCs w:val="28"/>
        </w:rPr>
      </w:pPr>
    </w:p>
    <w:p w14:paraId="3ABCB900" w14:textId="77777777" w:rsidR="007C086A" w:rsidRDefault="007C086A" w:rsidP="007C086A">
      <w:pPr>
        <w:pStyle w:val="Default"/>
        <w:rPr>
          <w:color w:val="auto"/>
          <w:sz w:val="28"/>
          <w:szCs w:val="28"/>
        </w:rPr>
      </w:pPr>
      <w:r>
        <w:rPr>
          <w:color w:val="auto"/>
          <w:sz w:val="28"/>
          <w:szCs w:val="28"/>
        </w:rPr>
        <w:t>______________________________________________________</w:t>
      </w:r>
      <w:r>
        <w:rPr>
          <w:b/>
          <w:bCs/>
          <w:color w:val="auto"/>
          <w:sz w:val="28"/>
          <w:szCs w:val="28"/>
        </w:rPr>
        <w:t xml:space="preserve">_______________________________________________________________________; </w:t>
      </w:r>
    </w:p>
    <w:p w14:paraId="7511F7E8"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 xml:space="preserve">commi 15-16 </w:t>
      </w:r>
      <w:r>
        <w:rPr>
          <w:i/>
          <w:iCs/>
          <w:color w:val="auto"/>
          <w:sz w:val="28"/>
          <w:szCs w:val="28"/>
        </w:rPr>
        <w:t>(educazione alle pari opportunità, prevenzione della violenza di genere)</w:t>
      </w:r>
      <w:r>
        <w:rPr>
          <w:color w:val="auto"/>
          <w:sz w:val="28"/>
          <w:szCs w:val="28"/>
        </w:rPr>
        <w:t xml:space="preserve">: _______________________________________________________ </w:t>
      </w:r>
    </w:p>
    <w:p w14:paraId="4D60875A" w14:textId="77777777" w:rsidR="007C086A" w:rsidRDefault="007C086A" w:rsidP="007C086A">
      <w:pPr>
        <w:pStyle w:val="Default"/>
        <w:rPr>
          <w:color w:val="auto"/>
          <w:sz w:val="28"/>
          <w:szCs w:val="28"/>
        </w:rPr>
      </w:pPr>
    </w:p>
    <w:p w14:paraId="0B355C25" w14:textId="77777777" w:rsidR="007C086A" w:rsidRDefault="007C086A" w:rsidP="007C086A">
      <w:pPr>
        <w:pStyle w:val="Default"/>
        <w:rPr>
          <w:color w:val="auto"/>
          <w:sz w:val="28"/>
          <w:szCs w:val="28"/>
        </w:rPr>
      </w:pPr>
      <w:r>
        <w:rPr>
          <w:color w:val="auto"/>
          <w:sz w:val="28"/>
          <w:szCs w:val="28"/>
        </w:rPr>
        <w:t xml:space="preserve">_____________________________________________________________________________________________________________________________; </w:t>
      </w:r>
    </w:p>
    <w:p w14:paraId="191C9FC1"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 xml:space="preserve">comma 20 </w:t>
      </w:r>
      <w:r>
        <w:rPr>
          <w:i/>
          <w:iCs/>
          <w:color w:val="auto"/>
          <w:sz w:val="28"/>
          <w:szCs w:val="28"/>
        </w:rPr>
        <w:t>(Insegnamento Lingua Inglese nella scuola Primaria)</w:t>
      </w:r>
      <w:r>
        <w:rPr>
          <w:color w:val="auto"/>
          <w:sz w:val="28"/>
          <w:szCs w:val="28"/>
        </w:rPr>
        <w:t xml:space="preserve">: _______________________________________________________________ </w:t>
      </w:r>
    </w:p>
    <w:p w14:paraId="7A297E4F" w14:textId="77777777" w:rsidR="007C086A" w:rsidRDefault="007C086A" w:rsidP="007C086A">
      <w:pPr>
        <w:pStyle w:val="Default"/>
        <w:rPr>
          <w:color w:val="auto"/>
          <w:sz w:val="28"/>
          <w:szCs w:val="28"/>
        </w:rPr>
      </w:pPr>
    </w:p>
    <w:p w14:paraId="24DF9CAE" w14:textId="77777777" w:rsidR="007C086A" w:rsidRDefault="007C086A" w:rsidP="007C086A">
      <w:pPr>
        <w:pStyle w:val="Default"/>
        <w:rPr>
          <w:color w:val="auto"/>
          <w:sz w:val="28"/>
          <w:szCs w:val="28"/>
        </w:rPr>
      </w:pPr>
      <w:r>
        <w:rPr>
          <w:color w:val="auto"/>
          <w:sz w:val="28"/>
          <w:szCs w:val="28"/>
        </w:rPr>
        <w:t xml:space="preserve">_____________________________________________________________________________________________________________________________; </w:t>
      </w:r>
    </w:p>
    <w:p w14:paraId="318A7BFB"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commi 28</w:t>
      </w:r>
      <w:r>
        <w:rPr>
          <w:b/>
          <w:bCs/>
          <w:color w:val="auto"/>
          <w:sz w:val="18"/>
          <w:szCs w:val="18"/>
        </w:rPr>
        <w:t>12</w:t>
      </w:r>
      <w:r>
        <w:rPr>
          <w:b/>
          <w:bCs/>
          <w:color w:val="auto"/>
          <w:sz w:val="28"/>
          <w:szCs w:val="28"/>
        </w:rPr>
        <w:t>-29 e 31</w:t>
      </w:r>
      <w:r>
        <w:rPr>
          <w:b/>
          <w:bCs/>
          <w:color w:val="auto"/>
          <w:sz w:val="18"/>
          <w:szCs w:val="18"/>
        </w:rPr>
        <w:t>13</w:t>
      </w:r>
      <w:r>
        <w:rPr>
          <w:b/>
          <w:bCs/>
          <w:color w:val="auto"/>
          <w:sz w:val="28"/>
          <w:szCs w:val="28"/>
        </w:rPr>
        <w:t xml:space="preserve">-32 </w:t>
      </w:r>
      <w:r>
        <w:rPr>
          <w:color w:val="auto"/>
          <w:sz w:val="28"/>
          <w:szCs w:val="28"/>
        </w:rPr>
        <w:t>(</w:t>
      </w:r>
      <w:r>
        <w:rPr>
          <w:i/>
          <w:iCs/>
          <w:color w:val="auto"/>
          <w:sz w:val="28"/>
          <w:szCs w:val="28"/>
        </w:rPr>
        <w:t>insegnamenti opzionali, percorsi formativi ed iniziative d’orientamento, valorizzazione del merito scolastico e dei talenti, individuazione di docenti coordinatori, individuazione di modalità di orientamento idonee al superamento delle difficoltà degli alunni stranieri</w:t>
      </w:r>
      <w:r>
        <w:rPr>
          <w:color w:val="auto"/>
          <w:sz w:val="28"/>
          <w:szCs w:val="28"/>
        </w:rPr>
        <w:t xml:space="preserve">):_______________________________________________________ </w:t>
      </w:r>
    </w:p>
    <w:p w14:paraId="28C30B93" w14:textId="77777777" w:rsidR="007C086A" w:rsidRDefault="007C086A" w:rsidP="007C086A">
      <w:pPr>
        <w:pStyle w:val="Default"/>
        <w:rPr>
          <w:color w:val="auto"/>
          <w:sz w:val="28"/>
          <w:szCs w:val="28"/>
        </w:rPr>
      </w:pPr>
    </w:p>
    <w:p w14:paraId="5D9FD381" w14:textId="77777777" w:rsidR="007C086A" w:rsidRDefault="007C086A" w:rsidP="007C086A">
      <w:pPr>
        <w:pStyle w:val="Default"/>
        <w:rPr>
          <w:color w:val="auto"/>
          <w:sz w:val="22"/>
          <w:szCs w:val="22"/>
        </w:rPr>
      </w:pPr>
      <w:r>
        <w:rPr>
          <w:color w:val="auto"/>
          <w:sz w:val="28"/>
          <w:szCs w:val="28"/>
        </w:rPr>
        <w:t xml:space="preserve">_____________________________________________________________________________________________________________________________; </w:t>
      </w:r>
      <w:r>
        <w:rPr>
          <w:color w:val="auto"/>
          <w:sz w:val="22"/>
          <w:szCs w:val="22"/>
        </w:rPr>
        <w:t xml:space="preserve">5 </w:t>
      </w:r>
    </w:p>
    <w:p w14:paraId="5781D22E" w14:textId="77777777" w:rsidR="007C086A" w:rsidRDefault="007C086A" w:rsidP="007C086A">
      <w:pPr>
        <w:pStyle w:val="Default"/>
        <w:rPr>
          <w:color w:val="auto"/>
        </w:rPr>
      </w:pPr>
    </w:p>
    <w:p w14:paraId="2A691224" w14:textId="77777777" w:rsidR="007C086A" w:rsidRDefault="007C086A" w:rsidP="007C086A">
      <w:pPr>
        <w:pStyle w:val="Default"/>
        <w:pageBreakBefore/>
        <w:rPr>
          <w:color w:val="auto"/>
        </w:rPr>
      </w:pPr>
    </w:p>
    <w:p w14:paraId="1BE9CA58" w14:textId="6E5C771F"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commi 33-</w:t>
      </w:r>
      <w:proofErr w:type="gramStart"/>
      <w:r>
        <w:rPr>
          <w:b/>
          <w:bCs/>
          <w:color w:val="auto"/>
          <w:sz w:val="28"/>
          <w:szCs w:val="28"/>
        </w:rPr>
        <w:t>43</w:t>
      </w:r>
      <w:r>
        <w:rPr>
          <w:b/>
          <w:bCs/>
          <w:color w:val="auto"/>
          <w:sz w:val="18"/>
          <w:szCs w:val="18"/>
        </w:rPr>
        <w:t xml:space="preserve">14 </w:t>
      </w:r>
      <w:r w:rsidR="008B0217">
        <w:rPr>
          <w:b/>
          <w:bCs/>
          <w:color w:val="auto"/>
          <w:sz w:val="18"/>
          <w:szCs w:val="18"/>
        </w:rPr>
        <w:t xml:space="preserve"> </w:t>
      </w:r>
      <w:r w:rsidR="007F7E3C">
        <w:rPr>
          <w:i/>
          <w:iCs/>
          <w:color w:val="auto"/>
          <w:sz w:val="28"/>
          <w:szCs w:val="28"/>
        </w:rPr>
        <w:t>(</w:t>
      </w:r>
      <w:proofErr w:type="gramEnd"/>
      <w:r w:rsidR="007F7E3C">
        <w:rPr>
          <w:i/>
          <w:iCs/>
          <w:color w:val="auto"/>
          <w:sz w:val="28"/>
          <w:szCs w:val="28"/>
        </w:rPr>
        <w:t>PCTO)</w:t>
      </w:r>
      <w:r>
        <w:rPr>
          <w:i/>
          <w:iCs/>
          <w:color w:val="auto"/>
          <w:sz w:val="28"/>
          <w:szCs w:val="28"/>
        </w:rPr>
        <w:t xml:space="preserve">: </w:t>
      </w:r>
    </w:p>
    <w:p w14:paraId="73044E95" w14:textId="77777777" w:rsidR="007C086A" w:rsidRDefault="007C086A" w:rsidP="007C086A">
      <w:pPr>
        <w:pStyle w:val="Default"/>
        <w:rPr>
          <w:color w:val="auto"/>
          <w:sz w:val="28"/>
          <w:szCs w:val="28"/>
        </w:rPr>
      </w:pPr>
    </w:p>
    <w:p w14:paraId="0747A850" w14:textId="77777777" w:rsidR="007C086A" w:rsidRDefault="007C086A" w:rsidP="007C086A">
      <w:pPr>
        <w:pStyle w:val="Default"/>
        <w:rPr>
          <w:sz w:val="13"/>
          <w:szCs w:val="13"/>
        </w:rPr>
      </w:pPr>
      <w:r>
        <w:rPr>
          <w:sz w:val="13"/>
          <w:szCs w:val="13"/>
        </w:rPr>
        <w:t xml:space="preserve">14 Solo per le scuole secondarie di secondo grado </w:t>
      </w:r>
    </w:p>
    <w:p w14:paraId="6310B40A" w14:textId="77777777" w:rsidR="007C086A" w:rsidRDefault="007C086A" w:rsidP="007C086A">
      <w:pPr>
        <w:pStyle w:val="Default"/>
        <w:rPr>
          <w:sz w:val="13"/>
          <w:szCs w:val="13"/>
        </w:rPr>
      </w:pPr>
      <w:r>
        <w:rPr>
          <w:sz w:val="13"/>
          <w:szCs w:val="13"/>
        </w:rPr>
        <w:t xml:space="preserve">15 Precisare le aree (non gli specifici argomenti) che dovranno essere incluse nel piano di formazione (basarsi sulle risultanze del RAV, delle prove INVALSI, di altri eventuali elementi conoscitivi sul fabbisogno di formazione del personale docente. Indicare altresì, previa informativa alla parte sindacale, la misura oraria minima della formazione che dovrà essere programmata nel Piano. </w:t>
      </w:r>
    </w:p>
    <w:p w14:paraId="12D7DF91" w14:textId="77777777" w:rsidR="007C086A" w:rsidRDefault="007C086A" w:rsidP="007C086A">
      <w:pPr>
        <w:pStyle w:val="Default"/>
        <w:rPr>
          <w:sz w:val="20"/>
          <w:szCs w:val="20"/>
        </w:rPr>
      </w:pPr>
      <w:r>
        <w:rPr>
          <w:sz w:val="13"/>
          <w:szCs w:val="13"/>
        </w:rPr>
        <w:t xml:space="preserve">16 </w:t>
      </w:r>
      <w:r>
        <w:rPr>
          <w:sz w:val="20"/>
          <w:szCs w:val="20"/>
        </w:rPr>
        <w:t xml:space="preserve">Questo punto è ovviamente a discrezione del DS, il quale, valutata la situazione pregressa della propria scuola, potrà decidere se indicare o no il mantenimento dei criteri di programmazione pregressi stabiliti dal consiglio d’istituto. </w:t>
      </w:r>
    </w:p>
    <w:p w14:paraId="7EA881C8" w14:textId="77777777" w:rsidR="007C086A" w:rsidRDefault="007C086A" w:rsidP="007C086A">
      <w:pPr>
        <w:pStyle w:val="Default"/>
        <w:rPr>
          <w:sz w:val="13"/>
          <w:szCs w:val="13"/>
        </w:rPr>
      </w:pPr>
      <w:r>
        <w:rPr>
          <w:sz w:val="13"/>
          <w:szCs w:val="13"/>
        </w:rPr>
        <w:t xml:space="preserve">17 Indicare succintamente, ove lo si ritenga opportuno, i criteri che si ritiene di dover mantenere. </w:t>
      </w:r>
    </w:p>
    <w:p w14:paraId="2187DA22" w14:textId="77777777" w:rsidR="007C086A" w:rsidRDefault="007C086A" w:rsidP="007C086A">
      <w:pPr>
        <w:pStyle w:val="Default"/>
        <w:rPr>
          <w:color w:val="auto"/>
          <w:sz w:val="28"/>
          <w:szCs w:val="28"/>
        </w:rPr>
      </w:pPr>
      <w:r>
        <w:rPr>
          <w:sz w:val="13"/>
          <w:szCs w:val="13"/>
        </w:rPr>
        <w:t xml:space="preserve">18 </w:t>
      </w:r>
      <w:r>
        <w:rPr>
          <w:sz w:val="20"/>
          <w:szCs w:val="20"/>
        </w:rPr>
        <w:t xml:space="preserve">Tenuto conto del fatto che sul potenziamento si può prescindere dall’esatta corrispondenza della classe di concorso, indicare una rosa di classi di concorso cui attingere per ciascun posto richiesto. </w:t>
      </w:r>
    </w:p>
    <w:p w14:paraId="73C80338"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 </w:t>
      </w:r>
    </w:p>
    <w:p w14:paraId="5B307660" w14:textId="77777777" w:rsidR="007C086A" w:rsidRDefault="007C086A" w:rsidP="007C086A">
      <w:pPr>
        <w:pStyle w:val="Default"/>
        <w:rPr>
          <w:color w:val="auto"/>
          <w:sz w:val="28"/>
          <w:szCs w:val="28"/>
        </w:rPr>
      </w:pPr>
      <w:r>
        <w:rPr>
          <w:i/>
          <w:iCs/>
          <w:color w:val="auto"/>
          <w:sz w:val="28"/>
          <w:szCs w:val="28"/>
        </w:rPr>
        <w:t>_______________________________________________________________ ______________________________________________________________</w:t>
      </w:r>
      <w:r>
        <w:rPr>
          <w:color w:val="auto"/>
          <w:sz w:val="28"/>
          <w:szCs w:val="28"/>
        </w:rPr>
        <w:t xml:space="preserve">; </w:t>
      </w:r>
    </w:p>
    <w:p w14:paraId="6D3A249A"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 xml:space="preserve">commi 56-61 </w:t>
      </w:r>
      <w:r>
        <w:rPr>
          <w:i/>
          <w:iCs/>
          <w:color w:val="auto"/>
          <w:sz w:val="28"/>
          <w:szCs w:val="28"/>
        </w:rPr>
        <w:t>(piano nazionale scuola digitale, didattica laboratoriale</w:t>
      </w:r>
      <w:proofErr w:type="gramStart"/>
      <w:r>
        <w:rPr>
          <w:i/>
          <w:iCs/>
          <w:color w:val="auto"/>
          <w:sz w:val="28"/>
          <w:szCs w:val="28"/>
        </w:rPr>
        <w:t>)</w:t>
      </w:r>
      <w:r>
        <w:rPr>
          <w:color w:val="auto"/>
          <w:sz w:val="28"/>
          <w:szCs w:val="28"/>
        </w:rPr>
        <w:t>:_</w:t>
      </w:r>
      <w:proofErr w:type="gramEnd"/>
      <w:r>
        <w:rPr>
          <w:color w:val="auto"/>
          <w:sz w:val="28"/>
          <w:szCs w:val="28"/>
        </w:rPr>
        <w:t xml:space="preserve">____ </w:t>
      </w:r>
    </w:p>
    <w:p w14:paraId="6A9B1F14" w14:textId="77777777" w:rsidR="007C086A" w:rsidRDefault="007C086A" w:rsidP="007C086A">
      <w:pPr>
        <w:pStyle w:val="Default"/>
        <w:rPr>
          <w:color w:val="auto"/>
          <w:sz w:val="28"/>
          <w:szCs w:val="28"/>
        </w:rPr>
      </w:pPr>
    </w:p>
    <w:p w14:paraId="5C043B46" w14:textId="77777777" w:rsidR="007C086A" w:rsidRDefault="007C086A" w:rsidP="007C086A">
      <w:pPr>
        <w:pStyle w:val="Default"/>
        <w:rPr>
          <w:color w:val="auto"/>
          <w:sz w:val="28"/>
          <w:szCs w:val="28"/>
        </w:rPr>
      </w:pPr>
      <w:r>
        <w:rPr>
          <w:color w:val="auto"/>
          <w:sz w:val="28"/>
          <w:szCs w:val="28"/>
        </w:rPr>
        <w:t xml:space="preserve">____________________________________________________________________________________________________________________________________________________________________________________________; </w:t>
      </w:r>
    </w:p>
    <w:p w14:paraId="2962D3AF"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b/>
          <w:bCs/>
          <w:color w:val="auto"/>
          <w:sz w:val="28"/>
          <w:szCs w:val="28"/>
        </w:rPr>
        <w:t xml:space="preserve">comma 124 </w:t>
      </w:r>
      <w:r>
        <w:rPr>
          <w:i/>
          <w:iCs/>
          <w:color w:val="auto"/>
          <w:sz w:val="28"/>
          <w:szCs w:val="28"/>
        </w:rPr>
        <w:t>(formazione in servizio docenti)</w:t>
      </w:r>
      <w:r>
        <w:rPr>
          <w:i/>
          <w:iCs/>
          <w:color w:val="auto"/>
          <w:sz w:val="18"/>
          <w:szCs w:val="18"/>
        </w:rPr>
        <w:t>15</w:t>
      </w:r>
      <w:r>
        <w:rPr>
          <w:i/>
          <w:iCs/>
          <w:color w:val="auto"/>
          <w:sz w:val="28"/>
          <w:szCs w:val="28"/>
        </w:rPr>
        <w:t xml:space="preserve">: </w:t>
      </w:r>
    </w:p>
    <w:p w14:paraId="4F5F9F97" w14:textId="77777777" w:rsidR="007C086A" w:rsidRDefault="007C086A" w:rsidP="007C086A">
      <w:pPr>
        <w:pStyle w:val="Default"/>
        <w:rPr>
          <w:color w:val="auto"/>
          <w:sz w:val="28"/>
          <w:szCs w:val="28"/>
        </w:rPr>
      </w:pPr>
    </w:p>
    <w:p w14:paraId="227A347B" w14:textId="77777777" w:rsidR="007C086A" w:rsidRDefault="007C086A" w:rsidP="007C086A">
      <w:pPr>
        <w:pStyle w:val="Default"/>
        <w:rPr>
          <w:color w:val="auto"/>
          <w:sz w:val="28"/>
          <w:szCs w:val="28"/>
        </w:rPr>
      </w:pPr>
      <w:r>
        <w:rPr>
          <w:i/>
          <w:iCs/>
          <w:color w:val="auto"/>
          <w:sz w:val="28"/>
          <w:szCs w:val="28"/>
        </w:rPr>
        <w:t xml:space="preserve">______________________________________________________________ </w:t>
      </w:r>
    </w:p>
    <w:p w14:paraId="453C173E" w14:textId="77777777" w:rsidR="007C086A" w:rsidRDefault="007C086A" w:rsidP="007C086A">
      <w:pPr>
        <w:pStyle w:val="Default"/>
        <w:rPr>
          <w:color w:val="auto"/>
          <w:sz w:val="28"/>
          <w:szCs w:val="28"/>
        </w:rPr>
      </w:pPr>
      <w:r>
        <w:rPr>
          <w:i/>
          <w:iCs/>
          <w:color w:val="auto"/>
          <w:sz w:val="28"/>
          <w:szCs w:val="28"/>
        </w:rPr>
        <w:t>_____________________________________________________________________________________________________________________________</w:t>
      </w:r>
      <w:r>
        <w:rPr>
          <w:color w:val="auto"/>
          <w:sz w:val="28"/>
          <w:szCs w:val="28"/>
        </w:rPr>
        <w:t xml:space="preserve">; </w:t>
      </w:r>
    </w:p>
    <w:p w14:paraId="2D548715" w14:textId="00721087" w:rsidR="007C086A" w:rsidRDefault="007C086A" w:rsidP="007C086A">
      <w:pPr>
        <w:pStyle w:val="Default"/>
        <w:rPr>
          <w:color w:val="auto"/>
          <w:sz w:val="28"/>
          <w:szCs w:val="28"/>
        </w:rPr>
      </w:pPr>
      <w:r>
        <w:rPr>
          <w:color w:val="auto"/>
          <w:sz w:val="28"/>
          <w:szCs w:val="28"/>
        </w:rPr>
        <w:t>5) i criteri generali</w:t>
      </w:r>
      <w:r>
        <w:rPr>
          <w:color w:val="auto"/>
          <w:sz w:val="18"/>
          <w:szCs w:val="18"/>
        </w:rPr>
        <w:t xml:space="preserve">16 </w:t>
      </w:r>
      <w:r>
        <w:rPr>
          <w:color w:val="auto"/>
          <w:sz w:val="28"/>
          <w:szCs w:val="28"/>
        </w:rPr>
        <w:t>per la programmazione educativa, per la programmazione e l'attuazione delle attività parascolastiche, interscolastiche, extrascolastiche, già definiti nei precedenti anni scolastici dal consiglio d’istituto e recepiti nei P</w:t>
      </w:r>
      <w:r w:rsidR="007F7E3C">
        <w:rPr>
          <w:color w:val="auto"/>
          <w:sz w:val="28"/>
          <w:szCs w:val="28"/>
        </w:rPr>
        <w:t>T</w:t>
      </w:r>
      <w:r>
        <w:rPr>
          <w:color w:val="auto"/>
          <w:sz w:val="28"/>
          <w:szCs w:val="28"/>
        </w:rPr>
        <w:t>OF di quei medesimi anni, che risultino coerenti con le indicazioni di cui ai precedenti punti “1” e “2” potranno essere inseriti nel Piano; in particolare si ritiene di dovere inserire i seguenti punti</w:t>
      </w:r>
      <w:r>
        <w:rPr>
          <w:color w:val="auto"/>
          <w:sz w:val="18"/>
          <w:szCs w:val="18"/>
        </w:rPr>
        <w:t>17</w:t>
      </w:r>
      <w:r>
        <w:rPr>
          <w:color w:val="auto"/>
          <w:sz w:val="28"/>
          <w:szCs w:val="28"/>
        </w:rPr>
        <w:t xml:space="preserve">: </w:t>
      </w:r>
    </w:p>
    <w:p w14:paraId="1ECEF724" w14:textId="77777777" w:rsidR="007C086A" w:rsidRDefault="007C086A" w:rsidP="007C086A">
      <w:pPr>
        <w:pStyle w:val="Default"/>
        <w:spacing w:after="74"/>
        <w:rPr>
          <w:color w:val="auto"/>
          <w:sz w:val="28"/>
          <w:szCs w:val="28"/>
        </w:rPr>
      </w:pPr>
      <w:r>
        <w:rPr>
          <w:rFonts w:ascii="Wingdings" w:hAnsi="Wingdings" w:cs="Wingdings"/>
          <w:color w:val="auto"/>
          <w:sz w:val="28"/>
          <w:szCs w:val="28"/>
        </w:rPr>
        <w:t xml:space="preserve"> </w:t>
      </w:r>
      <w:r>
        <w:rPr>
          <w:color w:val="auto"/>
          <w:sz w:val="28"/>
          <w:szCs w:val="28"/>
        </w:rPr>
        <w:t xml:space="preserve">__________________________________________________________; </w:t>
      </w:r>
    </w:p>
    <w:p w14:paraId="04EBD0A3" w14:textId="77777777" w:rsidR="007C086A" w:rsidRDefault="007C086A" w:rsidP="007C086A">
      <w:pPr>
        <w:pStyle w:val="Default"/>
        <w:spacing w:after="74"/>
        <w:rPr>
          <w:color w:val="auto"/>
          <w:sz w:val="28"/>
          <w:szCs w:val="28"/>
        </w:rPr>
      </w:pPr>
      <w:r>
        <w:rPr>
          <w:rFonts w:ascii="Wingdings" w:hAnsi="Wingdings" w:cs="Wingdings"/>
          <w:color w:val="auto"/>
          <w:sz w:val="28"/>
          <w:szCs w:val="28"/>
        </w:rPr>
        <w:t xml:space="preserve"> </w:t>
      </w:r>
      <w:r>
        <w:rPr>
          <w:color w:val="auto"/>
          <w:sz w:val="28"/>
          <w:szCs w:val="28"/>
        </w:rPr>
        <w:t xml:space="preserve">__________________________________________________________; </w:t>
      </w:r>
    </w:p>
    <w:p w14:paraId="65AFA54D" w14:textId="77777777" w:rsidR="007C086A" w:rsidRDefault="007C086A" w:rsidP="007C086A">
      <w:pPr>
        <w:pStyle w:val="Default"/>
        <w:spacing w:after="74"/>
        <w:rPr>
          <w:color w:val="auto"/>
          <w:sz w:val="28"/>
          <w:szCs w:val="28"/>
        </w:rPr>
      </w:pPr>
      <w:r>
        <w:rPr>
          <w:rFonts w:ascii="Wingdings" w:hAnsi="Wingdings" w:cs="Wingdings"/>
          <w:color w:val="auto"/>
          <w:sz w:val="28"/>
          <w:szCs w:val="28"/>
        </w:rPr>
        <w:t xml:space="preserve"> </w:t>
      </w:r>
      <w:r>
        <w:rPr>
          <w:color w:val="auto"/>
          <w:sz w:val="28"/>
          <w:szCs w:val="28"/>
        </w:rPr>
        <w:t xml:space="preserve">__________________________________________________________; </w:t>
      </w:r>
    </w:p>
    <w:p w14:paraId="1E655BA2" w14:textId="77777777" w:rsidR="007C086A" w:rsidRDefault="007C086A" w:rsidP="007C086A">
      <w:pPr>
        <w:pStyle w:val="Default"/>
        <w:rPr>
          <w:color w:val="auto"/>
          <w:sz w:val="28"/>
          <w:szCs w:val="28"/>
        </w:rPr>
      </w:pPr>
      <w:r>
        <w:rPr>
          <w:rFonts w:ascii="Wingdings" w:hAnsi="Wingdings" w:cs="Wingdings"/>
          <w:color w:val="auto"/>
          <w:sz w:val="28"/>
          <w:szCs w:val="28"/>
        </w:rPr>
        <w:t xml:space="preserve"> </w:t>
      </w:r>
      <w:r>
        <w:rPr>
          <w:color w:val="auto"/>
          <w:sz w:val="28"/>
          <w:szCs w:val="28"/>
        </w:rPr>
        <w:t xml:space="preserve">…. </w:t>
      </w:r>
    </w:p>
    <w:p w14:paraId="31791578" w14:textId="77777777" w:rsidR="007C086A" w:rsidRDefault="007C086A" w:rsidP="007C086A">
      <w:pPr>
        <w:pStyle w:val="Default"/>
        <w:rPr>
          <w:color w:val="auto"/>
          <w:sz w:val="28"/>
          <w:szCs w:val="28"/>
        </w:rPr>
      </w:pPr>
    </w:p>
    <w:p w14:paraId="0D39583D" w14:textId="77777777" w:rsidR="007C086A" w:rsidRDefault="007C086A" w:rsidP="007C086A">
      <w:pPr>
        <w:pStyle w:val="Default"/>
        <w:rPr>
          <w:color w:val="auto"/>
          <w:sz w:val="28"/>
          <w:szCs w:val="28"/>
        </w:rPr>
      </w:pPr>
      <w:r>
        <w:rPr>
          <w:color w:val="auto"/>
          <w:sz w:val="28"/>
          <w:szCs w:val="28"/>
        </w:rPr>
        <w:t>6) I progetti e le attività sui quali si pensa di utilizzare docenti dell’organico del potenziamento devono fare esplicito riferimento a tale esigenza, motivandola e definendo l’area disciplinare coinvolta</w:t>
      </w:r>
      <w:r>
        <w:rPr>
          <w:color w:val="auto"/>
          <w:sz w:val="18"/>
          <w:szCs w:val="18"/>
        </w:rPr>
        <w:t>18</w:t>
      </w:r>
      <w:r>
        <w:rPr>
          <w:color w:val="auto"/>
          <w:sz w:val="28"/>
          <w:szCs w:val="28"/>
        </w:rPr>
        <w:t xml:space="preserve">. Si terrà conto del fatto che l’organico di </w:t>
      </w:r>
    </w:p>
    <w:p w14:paraId="6BFAE61D" w14:textId="77777777" w:rsidR="007C086A" w:rsidRDefault="007C086A" w:rsidP="007C086A">
      <w:pPr>
        <w:pStyle w:val="Default"/>
        <w:rPr>
          <w:color w:val="auto"/>
          <w:sz w:val="22"/>
          <w:szCs w:val="22"/>
        </w:rPr>
      </w:pPr>
      <w:r>
        <w:rPr>
          <w:color w:val="auto"/>
          <w:sz w:val="22"/>
          <w:szCs w:val="22"/>
        </w:rPr>
        <w:t xml:space="preserve">6 </w:t>
      </w:r>
    </w:p>
    <w:p w14:paraId="135ACB18" w14:textId="77777777" w:rsidR="007C086A" w:rsidRDefault="007C086A" w:rsidP="007C086A">
      <w:pPr>
        <w:pStyle w:val="Default"/>
        <w:rPr>
          <w:color w:val="auto"/>
        </w:rPr>
      </w:pPr>
    </w:p>
    <w:p w14:paraId="1D2E0235" w14:textId="77777777" w:rsidR="007C086A" w:rsidRDefault="007C086A" w:rsidP="007C086A">
      <w:pPr>
        <w:pStyle w:val="Default"/>
        <w:pageBreakBefore/>
        <w:rPr>
          <w:color w:val="auto"/>
        </w:rPr>
      </w:pPr>
    </w:p>
    <w:p w14:paraId="09175E5C" w14:textId="72C0B7FB" w:rsidR="007C086A" w:rsidRDefault="007C086A" w:rsidP="007C086A">
      <w:pPr>
        <w:pStyle w:val="Default"/>
        <w:spacing w:after="80"/>
        <w:rPr>
          <w:color w:val="auto"/>
          <w:sz w:val="28"/>
          <w:szCs w:val="28"/>
        </w:rPr>
      </w:pPr>
      <w:r>
        <w:rPr>
          <w:color w:val="auto"/>
          <w:sz w:val="28"/>
          <w:szCs w:val="28"/>
        </w:rPr>
        <w:t>potenziamento deve servire anche alla copertura delle supplenze brevi e quindi si eviterà di assorbire sui progetti l’intera quota disponibile</w:t>
      </w:r>
      <w:r>
        <w:rPr>
          <w:color w:val="auto"/>
          <w:sz w:val="18"/>
          <w:szCs w:val="18"/>
        </w:rPr>
        <w:t>19</w:t>
      </w:r>
      <w:r>
        <w:rPr>
          <w:color w:val="auto"/>
          <w:sz w:val="28"/>
          <w:szCs w:val="28"/>
        </w:rPr>
        <w:t xml:space="preserve">. </w:t>
      </w:r>
    </w:p>
    <w:p w14:paraId="665EFB89" w14:textId="64E4B193" w:rsidR="00FE1B4E" w:rsidRDefault="00FE1B4E" w:rsidP="007C086A">
      <w:pPr>
        <w:pStyle w:val="Default"/>
        <w:spacing w:after="80"/>
        <w:rPr>
          <w:color w:val="auto"/>
          <w:sz w:val="28"/>
          <w:szCs w:val="28"/>
        </w:rPr>
      </w:pPr>
    </w:p>
    <w:p w14:paraId="347D4971" w14:textId="6B368835" w:rsidR="00FE1B4E" w:rsidRPr="001A45D3" w:rsidRDefault="001A45D3" w:rsidP="007C086A">
      <w:pPr>
        <w:pStyle w:val="Default"/>
        <w:spacing w:after="80"/>
        <w:rPr>
          <w:color w:val="auto"/>
          <w:sz w:val="28"/>
          <w:szCs w:val="28"/>
        </w:rPr>
      </w:pPr>
      <w:r w:rsidRPr="001A45D3">
        <w:rPr>
          <w:color w:val="auto"/>
          <w:sz w:val="28"/>
          <w:szCs w:val="28"/>
        </w:rPr>
        <w:t>7</w:t>
      </w:r>
      <w:r w:rsidR="00FE1B4E" w:rsidRPr="001A45D3">
        <w:rPr>
          <w:color w:val="auto"/>
          <w:sz w:val="28"/>
          <w:szCs w:val="28"/>
        </w:rPr>
        <w:t>) Per l’insegnamento d</w:t>
      </w:r>
      <w:r w:rsidR="003A56C2" w:rsidRPr="001A45D3">
        <w:rPr>
          <w:color w:val="auto"/>
          <w:sz w:val="28"/>
          <w:szCs w:val="28"/>
        </w:rPr>
        <w:t>ell’Educazione civica</w:t>
      </w:r>
      <w:r w:rsidR="00FE1B4E" w:rsidRPr="001A45D3">
        <w:rPr>
          <w:color w:val="auto"/>
          <w:sz w:val="28"/>
          <w:szCs w:val="28"/>
        </w:rPr>
        <w:t>, così come previsto dalla legge 20 agosto 2019, n. 92 e dalle successive Linee guida (</w:t>
      </w:r>
      <w:r w:rsidR="00D917A9" w:rsidRPr="001A45D3">
        <w:rPr>
          <w:color w:val="auto"/>
          <w:sz w:val="28"/>
          <w:szCs w:val="28"/>
        </w:rPr>
        <w:t>D.M. 35/</w:t>
      </w:r>
      <w:r w:rsidR="00FE1B4E" w:rsidRPr="001A45D3">
        <w:rPr>
          <w:color w:val="auto"/>
          <w:sz w:val="28"/>
          <w:szCs w:val="28"/>
        </w:rPr>
        <w:t>2020)</w:t>
      </w:r>
      <w:r w:rsidR="003A56C2" w:rsidRPr="001A45D3">
        <w:rPr>
          <w:color w:val="auto"/>
          <w:sz w:val="28"/>
          <w:szCs w:val="28"/>
        </w:rPr>
        <w:t>,</w:t>
      </w:r>
      <w:r w:rsidR="00FE1B4E" w:rsidRPr="001A45D3">
        <w:rPr>
          <w:color w:val="auto"/>
          <w:sz w:val="28"/>
          <w:szCs w:val="28"/>
        </w:rPr>
        <w:t xml:space="preserve"> </w:t>
      </w:r>
      <w:r w:rsidR="003A56C2" w:rsidRPr="001A45D3">
        <w:rPr>
          <w:color w:val="auto"/>
          <w:sz w:val="28"/>
          <w:szCs w:val="28"/>
        </w:rPr>
        <w:t xml:space="preserve">il PTOF si arricchirà di nuovi contenuti e obiettivi finalizzati all’acquisizione e allo sviluppo della conoscenza e comprensione delle strutture e dei profili sociali, economici, giuridici, civici e ambientali della società, nonché ad individuare nella conoscenza e nell’attuazione consapevole dei regolamenti di Istituto, dello Statuto delle studentesse e degli studenti, nel Patto educativo di corresponsabilità, un terreno di esercizio concreto per sviluppare “la capacità di agire da cittadini responsabili e di partecipare pienamente e consapevolmente alla vita civica, culturale e sociale della comunità”. </w:t>
      </w:r>
    </w:p>
    <w:p w14:paraId="3BF9BEDE" w14:textId="771C21DD" w:rsidR="003A56C2" w:rsidRDefault="003A56C2" w:rsidP="007C086A">
      <w:pPr>
        <w:pStyle w:val="Default"/>
        <w:spacing w:after="80"/>
        <w:rPr>
          <w:color w:val="FF0000"/>
          <w:sz w:val="28"/>
          <w:szCs w:val="28"/>
        </w:rPr>
      </w:pPr>
    </w:p>
    <w:p w14:paraId="245915DF" w14:textId="7D4C49BB" w:rsidR="00D917A9" w:rsidRPr="001A45D3" w:rsidRDefault="001A45D3" w:rsidP="00D917A9">
      <w:pPr>
        <w:pStyle w:val="Default"/>
        <w:spacing w:after="80"/>
        <w:rPr>
          <w:color w:val="auto"/>
          <w:sz w:val="28"/>
          <w:szCs w:val="28"/>
        </w:rPr>
      </w:pPr>
      <w:r w:rsidRPr="001A45D3">
        <w:rPr>
          <w:color w:val="auto"/>
          <w:sz w:val="28"/>
          <w:szCs w:val="28"/>
        </w:rPr>
        <w:t>7</w:t>
      </w:r>
      <w:r w:rsidR="003A56C2" w:rsidRPr="001A45D3">
        <w:rPr>
          <w:color w:val="auto"/>
          <w:sz w:val="28"/>
          <w:szCs w:val="28"/>
        </w:rPr>
        <w:t xml:space="preserve">) </w:t>
      </w:r>
      <w:bookmarkStart w:id="0" w:name="_Hlk50995713"/>
      <w:r w:rsidR="00F33361" w:rsidRPr="001A45D3">
        <w:rPr>
          <w:color w:val="auto"/>
          <w:sz w:val="28"/>
          <w:szCs w:val="28"/>
        </w:rPr>
        <w:t xml:space="preserve">Ai sensi del </w:t>
      </w:r>
      <w:r w:rsidR="00D917A9" w:rsidRPr="001A45D3">
        <w:rPr>
          <w:color w:val="auto"/>
          <w:sz w:val="28"/>
          <w:szCs w:val="28"/>
        </w:rPr>
        <w:t>D.M.</w:t>
      </w:r>
      <w:r w:rsidR="00F33361" w:rsidRPr="001A45D3">
        <w:rPr>
          <w:color w:val="auto"/>
          <w:sz w:val="28"/>
          <w:szCs w:val="28"/>
        </w:rPr>
        <w:t xml:space="preserve"> n. 89</w:t>
      </w:r>
      <w:r w:rsidR="00D917A9" w:rsidRPr="001A45D3">
        <w:rPr>
          <w:color w:val="auto"/>
          <w:sz w:val="28"/>
          <w:szCs w:val="28"/>
        </w:rPr>
        <w:t>/</w:t>
      </w:r>
      <w:r w:rsidR="00F33361" w:rsidRPr="001A45D3">
        <w:rPr>
          <w:color w:val="auto"/>
          <w:sz w:val="28"/>
          <w:szCs w:val="28"/>
        </w:rPr>
        <w:t xml:space="preserve">2020 con cui sono state adottate le Linee guida per la Didattica Digitale Integrata (DDI), si inserirà nel PTOF </w:t>
      </w:r>
      <w:bookmarkEnd w:id="0"/>
      <w:r w:rsidR="00F33361" w:rsidRPr="001A45D3">
        <w:rPr>
          <w:color w:val="auto"/>
          <w:sz w:val="28"/>
          <w:szCs w:val="28"/>
        </w:rPr>
        <w:t>una progettazione integrativa rispetto a quella</w:t>
      </w:r>
      <w:r w:rsidR="00BA017E" w:rsidRPr="001A45D3">
        <w:rPr>
          <w:color w:val="auto"/>
          <w:sz w:val="28"/>
          <w:szCs w:val="28"/>
        </w:rPr>
        <w:t xml:space="preserve"> già prevista</w:t>
      </w:r>
      <w:r w:rsidR="00F33361" w:rsidRPr="001A45D3">
        <w:rPr>
          <w:color w:val="auto"/>
          <w:sz w:val="28"/>
          <w:szCs w:val="28"/>
        </w:rPr>
        <w:t xml:space="preserve"> in presenza</w:t>
      </w:r>
      <w:r w:rsidR="00D917A9" w:rsidRPr="001A45D3">
        <w:rPr>
          <w:color w:val="auto"/>
          <w:sz w:val="28"/>
          <w:szCs w:val="28"/>
        </w:rPr>
        <w:t xml:space="preserve">. Il Collegio </w:t>
      </w:r>
      <w:r w:rsidR="00623022">
        <w:rPr>
          <w:color w:val="auto"/>
          <w:sz w:val="28"/>
          <w:szCs w:val="28"/>
        </w:rPr>
        <w:t>dei d</w:t>
      </w:r>
      <w:r w:rsidR="00D917A9" w:rsidRPr="001A45D3">
        <w:rPr>
          <w:color w:val="auto"/>
          <w:sz w:val="28"/>
          <w:szCs w:val="28"/>
        </w:rPr>
        <w:t>ocenti</w:t>
      </w:r>
      <w:r w:rsidR="00623022">
        <w:rPr>
          <w:color w:val="auto"/>
          <w:sz w:val="28"/>
          <w:szCs w:val="28"/>
        </w:rPr>
        <w:t xml:space="preserve">, </w:t>
      </w:r>
      <w:bookmarkStart w:id="1" w:name="_Hlk51056796"/>
      <w:r w:rsidR="00623022">
        <w:rPr>
          <w:color w:val="auto"/>
          <w:sz w:val="28"/>
          <w:szCs w:val="28"/>
        </w:rPr>
        <w:t xml:space="preserve">in riferimento alla </w:t>
      </w:r>
      <w:r w:rsidR="00D917A9" w:rsidRPr="001A45D3">
        <w:rPr>
          <w:color w:val="auto"/>
          <w:sz w:val="28"/>
          <w:szCs w:val="28"/>
        </w:rPr>
        <w:t xml:space="preserve">progettazione e </w:t>
      </w:r>
      <w:r w:rsidR="00623022">
        <w:rPr>
          <w:color w:val="auto"/>
          <w:sz w:val="28"/>
          <w:szCs w:val="28"/>
        </w:rPr>
        <w:t xml:space="preserve">alla </w:t>
      </w:r>
      <w:r w:rsidR="00D917A9" w:rsidRPr="001A45D3">
        <w:rPr>
          <w:color w:val="auto"/>
          <w:sz w:val="28"/>
          <w:szCs w:val="28"/>
        </w:rPr>
        <w:t>valutazione, declin</w:t>
      </w:r>
      <w:r w:rsidR="00623022">
        <w:rPr>
          <w:color w:val="auto"/>
          <w:sz w:val="28"/>
          <w:szCs w:val="28"/>
        </w:rPr>
        <w:t>erà</w:t>
      </w:r>
      <w:bookmarkEnd w:id="1"/>
      <w:r w:rsidR="00D917A9" w:rsidRPr="001A45D3">
        <w:rPr>
          <w:color w:val="auto"/>
          <w:sz w:val="28"/>
          <w:szCs w:val="28"/>
        </w:rPr>
        <w:t xml:space="preserve"> obiettivi, metodologie e strumenti per ciascun ambito disciplinare, fermo restando un obbligo minimo di ore da garantire a distanza [</w:t>
      </w:r>
      <w:r w:rsidR="00D917A9" w:rsidRPr="00623022">
        <w:rPr>
          <w:i/>
          <w:iCs/>
          <w:color w:val="auto"/>
          <w:sz w:val="28"/>
          <w:szCs w:val="28"/>
        </w:rPr>
        <w:t>per cui si veda quanto previsto dalle Linee guida per ciascun ordine di scuola</w:t>
      </w:r>
      <w:r w:rsidR="00D917A9" w:rsidRPr="001A45D3">
        <w:rPr>
          <w:color w:val="auto"/>
          <w:sz w:val="28"/>
          <w:szCs w:val="28"/>
        </w:rPr>
        <w:t>].  La progettazione della didattica in modalità digitale dovrà tenere conto del contesto e assicurare la sostenibilità delle attività proposte, garantendo un generale livello di inclusività, con particolare attenzione agli “alunni fragili”.</w:t>
      </w:r>
    </w:p>
    <w:p w14:paraId="4A4E6AF1" w14:textId="74630726" w:rsidR="00D917A9" w:rsidRDefault="00D917A9" w:rsidP="007C086A">
      <w:pPr>
        <w:pStyle w:val="Default"/>
        <w:spacing w:after="80"/>
        <w:rPr>
          <w:color w:val="FF0000"/>
          <w:sz w:val="28"/>
          <w:szCs w:val="28"/>
        </w:rPr>
      </w:pPr>
      <w:r>
        <w:rPr>
          <w:color w:val="FF0000"/>
          <w:sz w:val="28"/>
          <w:szCs w:val="28"/>
        </w:rPr>
        <w:t>[</w:t>
      </w:r>
      <w:r w:rsidRPr="00D917A9">
        <w:rPr>
          <w:i/>
          <w:iCs/>
          <w:color w:val="FF0000"/>
          <w:sz w:val="28"/>
          <w:szCs w:val="28"/>
        </w:rPr>
        <w:t>per gli istituti di istruzione secondaria di secondo grado</w:t>
      </w:r>
      <w:r>
        <w:rPr>
          <w:color w:val="FF0000"/>
          <w:sz w:val="28"/>
          <w:szCs w:val="28"/>
        </w:rPr>
        <w:t>]</w:t>
      </w:r>
    </w:p>
    <w:p w14:paraId="12D5BDD4" w14:textId="26144321" w:rsidR="00D917A9" w:rsidRDefault="00F33361" w:rsidP="00623022">
      <w:pPr>
        <w:pStyle w:val="Default"/>
        <w:spacing w:after="80"/>
        <w:jc w:val="center"/>
        <w:rPr>
          <w:color w:val="FF0000"/>
          <w:sz w:val="28"/>
          <w:szCs w:val="28"/>
        </w:rPr>
      </w:pPr>
      <w:r>
        <w:rPr>
          <w:color w:val="FF0000"/>
          <w:sz w:val="28"/>
          <w:szCs w:val="28"/>
        </w:rPr>
        <w:t>oppure</w:t>
      </w:r>
    </w:p>
    <w:p w14:paraId="06AFB0C3" w14:textId="48CE689A" w:rsidR="00FE1B4E" w:rsidRPr="001A45D3" w:rsidRDefault="001A45D3" w:rsidP="007C086A">
      <w:pPr>
        <w:pStyle w:val="Default"/>
        <w:spacing w:after="80"/>
        <w:rPr>
          <w:color w:val="auto"/>
          <w:sz w:val="28"/>
          <w:szCs w:val="28"/>
        </w:rPr>
      </w:pPr>
      <w:r w:rsidRPr="001A45D3">
        <w:rPr>
          <w:color w:val="auto"/>
          <w:sz w:val="28"/>
          <w:szCs w:val="28"/>
        </w:rPr>
        <w:t>7</w:t>
      </w:r>
      <w:r w:rsidR="00D917A9" w:rsidRPr="001A45D3">
        <w:rPr>
          <w:color w:val="auto"/>
          <w:sz w:val="28"/>
          <w:szCs w:val="28"/>
        </w:rPr>
        <w:t xml:space="preserve">) Ai sensi del D.M. n. 89/2020 con cui sono state adottate le Linee guida per la Didattica Digitale Integrata (DDI), si inserirà nel PTOF </w:t>
      </w:r>
      <w:r w:rsidR="00F33361" w:rsidRPr="001A45D3">
        <w:rPr>
          <w:color w:val="auto"/>
          <w:sz w:val="28"/>
          <w:szCs w:val="28"/>
        </w:rPr>
        <w:t xml:space="preserve">una progettazione alternativa a quella </w:t>
      </w:r>
      <w:r w:rsidR="00BA017E" w:rsidRPr="001A45D3">
        <w:rPr>
          <w:color w:val="auto"/>
          <w:sz w:val="28"/>
          <w:szCs w:val="28"/>
        </w:rPr>
        <w:t xml:space="preserve">già prevista </w:t>
      </w:r>
      <w:r w:rsidR="00F33361" w:rsidRPr="001A45D3">
        <w:rPr>
          <w:color w:val="auto"/>
          <w:sz w:val="28"/>
          <w:szCs w:val="28"/>
        </w:rPr>
        <w:t xml:space="preserve">in presenza, da attuare </w:t>
      </w:r>
      <w:r w:rsidR="00D917A9" w:rsidRPr="001A45D3">
        <w:rPr>
          <w:color w:val="auto"/>
          <w:sz w:val="28"/>
          <w:szCs w:val="28"/>
        </w:rPr>
        <w:t xml:space="preserve">qualora emergessero necessità di contenimento del contagio nonché </w:t>
      </w:r>
      <w:r w:rsidR="00F33361" w:rsidRPr="001A45D3">
        <w:rPr>
          <w:color w:val="auto"/>
          <w:sz w:val="28"/>
          <w:szCs w:val="28"/>
        </w:rPr>
        <w:t xml:space="preserve">in caso di nuovo lockdown. Il Collegio </w:t>
      </w:r>
      <w:r w:rsidR="00623022">
        <w:rPr>
          <w:color w:val="auto"/>
          <w:sz w:val="28"/>
          <w:szCs w:val="28"/>
        </w:rPr>
        <w:t>dei d</w:t>
      </w:r>
      <w:r w:rsidR="00F33361" w:rsidRPr="001A45D3">
        <w:rPr>
          <w:color w:val="auto"/>
          <w:sz w:val="28"/>
          <w:szCs w:val="28"/>
        </w:rPr>
        <w:t>ocenti</w:t>
      </w:r>
      <w:r w:rsidR="00623022">
        <w:rPr>
          <w:color w:val="auto"/>
          <w:sz w:val="28"/>
          <w:szCs w:val="28"/>
        </w:rPr>
        <w:t xml:space="preserve">, in riferimento alla </w:t>
      </w:r>
      <w:r w:rsidR="00623022" w:rsidRPr="001A45D3">
        <w:rPr>
          <w:color w:val="auto"/>
          <w:sz w:val="28"/>
          <w:szCs w:val="28"/>
        </w:rPr>
        <w:t xml:space="preserve">progettazione e </w:t>
      </w:r>
      <w:r w:rsidR="00623022">
        <w:rPr>
          <w:color w:val="auto"/>
          <w:sz w:val="28"/>
          <w:szCs w:val="28"/>
        </w:rPr>
        <w:t xml:space="preserve">alla </w:t>
      </w:r>
      <w:r w:rsidR="00623022" w:rsidRPr="001A45D3">
        <w:rPr>
          <w:color w:val="auto"/>
          <w:sz w:val="28"/>
          <w:szCs w:val="28"/>
        </w:rPr>
        <w:t>valutazione, declin</w:t>
      </w:r>
      <w:r w:rsidR="00623022">
        <w:rPr>
          <w:color w:val="auto"/>
          <w:sz w:val="28"/>
          <w:szCs w:val="28"/>
        </w:rPr>
        <w:t>erà</w:t>
      </w:r>
      <w:r w:rsidR="00623022" w:rsidRPr="001A45D3">
        <w:rPr>
          <w:color w:val="auto"/>
          <w:sz w:val="28"/>
          <w:szCs w:val="28"/>
        </w:rPr>
        <w:t xml:space="preserve"> </w:t>
      </w:r>
      <w:r w:rsidR="00F33361" w:rsidRPr="001A45D3">
        <w:rPr>
          <w:color w:val="auto"/>
          <w:sz w:val="28"/>
          <w:szCs w:val="28"/>
        </w:rPr>
        <w:t>obiettivi</w:t>
      </w:r>
      <w:r w:rsidR="00FA38A0" w:rsidRPr="001A45D3">
        <w:rPr>
          <w:color w:val="auto"/>
          <w:sz w:val="28"/>
          <w:szCs w:val="28"/>
        </w:rPr>
        <w:t>, metodologie e</w:t>
      </w:r>
      <w:r w:rsidR="00F33361" w:rsidRPr="001A45D3">
        <w:rPr>
          <w:color w:val="auto"/>
          <w:sz w:val="28"/>
          <w:szCs w:val="28"/>
        </w:rPr>
        <w:t xml:space="preserve"> strumenti per ciascun ambito disciplinare, fermo restando un obbligo minimo di ore da </w:t>
      </w:r>
      <w:r w:rsidR="00FA38A0" w:rsidRPr="001A45D3">
        <w:rPr>
          <w:color w:val="auto"/>
          <w:sz w:val="28"/>
          <w:szCs w:val="28"/>
        </w:rPr>
        <w:t>garantire a distanza [</w:t>
      </w:r>
      <w:r w:rsidR="00FA38A0" w:rsidRPr="00623022">
        <w:rPr>
          <w:i/>
          <w:iCs/>
          <w:color w:val="auto"/>
          <w:sz w:val="28"/>
          <w:szCs w:val="28"/>
        </w:rPr>
        <w:t>per cui si veda quanto previsto dalle Linee guida per ciascun ordine di scuola</w:t>
      </w:r>
      <w:r w:rsidR="00FA38A0" w:rsidRPr="001A45D3">
        <w:rPr>
          <w:color w:val="auto"/>
          <w:sz w:val="28"/>
          <w:szCs w:val="28"/>
        </w:rPr>
        <w:t xml:space="preserve">]. </w:t>
      </w:r>
      <w:r w:rsidR="00F33361" w:rsidRPr="001A45D3">
        <w:rPr>
          <w:color w:val="auto"/>
          <w:sz w:val="28"/>
          <w:szCs w:val="28"/>
        </w:rPr>
        <w:t xml:space="preserve"> </w:t>
      </w:r>
      <w:r w:rsidR="00BA017E" w:rsidRPr="001A45D3">
        <w:rPr>
          <w:color w:val="auto"/>
          <w:sz w:val="28"/>
          <w:szCs w:val="28"/>
        </w:rPr>
        <w:t>La progettazione della didattica in modalità digitale dovrà tenere conto del contesto e assicurare la sostenibilità delle attività proposte, garantendo un generale livello di inclusività, con particolare attenzione agli “alunni fragili”.</w:t>
      </w:r>
    </w:p>
    <w:p w14:paraId="784B14F0" w14:textId="4125E410" w:rsidR="00FE1B4E" w:rsidRDefault="00D917A9" w:rsidP="007C086A">
      <w:pPr>
        <w:pStyle w:val="Default"/>
        <w:spacing w:after="80"/>
        <w:rPr>
          <w:color w:val="auto"/>
          <w:sz w:val="28"/>
          <w:szCs w:val="28"/>
        </w:rPr>
      </w:pPr>
      <w:r>
        <w:rPr>
          <w:color w:val="FF0000"/>
          <w:sz w:val="28"/>
          <w:szCs w:val="28"/>
        </w:rPr>
        <w:t>[</w:t>
      </w:r>
      <w:r w:rsidRPr="00D917A9">
        <w:rPr>
          <w:i/>
          <w:iCs/>
          <w:color w:val="FF0000"/>
          <w:sz w:val="28"/>
          <w:szCs w:val="28"/>
        </w:rPr>
        <w:t>per le scuole del primo ciclo</w:t>
      </w:r>
      <w:r>
        <w:rPr>
          <w:color w:val="FF0000"/>
          <w:sz w:val="28"/>
          <w:szCs w:val="28"/>
        </w:rPr>
        <w:t>]</w:t>
      </w:r>
    </w:p>
    <w:p w14:paraId="608B9E40" w14:textId="306227BC" w:rsidR="007C086A" w:rsidRDefault="001A45D3" w:rsidP="007C086A">
      <w:pPr>
        <w:pStyle w:val="Default"/>
        <w:spacing w:after="80"/>
        <w:rPr>
          <w:color w:val="auto"/>
          <w:sz w:val="28"/>
          <w:szCs w:val="28"/>
        </w:rPr>
      </w:pPr>
      <w:r>
        <w:rPr>
          <w:color w:val="auto"/>
          <w:sz w:val="28"/>
          <w:szCs w:val="28"/>
        </w:rPr>
        <w:lastRenderedPageBreak/>
        <w:t>8</w:t>
      </w:r>
      <w:r w:rsidR="007C086A">
        <w:rPr>
          <w:color w:val="auto"/>
          <w:sz w:val="28"/>
          <w:szCs w:val="28"/>
        </w:rPr>
        <w:t xml:space="preserve">) Per tutti i progetti e le attività previsti nel Piano, devono essere indicati i livelli di partenza sui quali si intende intervenire, gli obiettivi cui tendere nell’arco del triennio di riferimento, gli indicatori quantitativi e/o qualitativi utilizzati o da utilizzare per rilevarli. Gli indicatori saranno di preferenza quantitativi, cioè espressi in grandezze misurabili, ovvero qualitativi, cioè fondati su descrittori non ambigui di presenza / assenza di fenomeni, qualità o comportamenti ed eventualmente della loro frequenza. </w:t>
      </w:r>
    </w:p>
    <w:p w14:paraId="6742EB3E" w14:textId="738319C1" w:rsidR="007C086A" w:rsidRDefault="00623022" w:rsidP="007C086A">
      <w:pPr>
        <w:pStyle w:val="Default"/>
        <w:rPr>
          <w:color w:val="auto"/>
          <w:sz w:val="28"/>
          <w:szCs w:val="28"/>
        </w:rPr>
      </w:pPr>
      <w:r>
        <w:rPr>
          <w:color w:val="auto"/>
          <w:sz w:val="28"/>
          <w:szCs w:val="28"/>
        </w:rPr>
        <w:t>9</w:t>
      </w:r>
      <w:r w:rsidR="007C086A">
        <w:rPr>
          <w:color w:val="auto"/>
          <w:sz w:val="28"/>
          <w:szCs w:val="28"/>
        </w:rPr>
        <w:t xml:space="preserve">) Il Piano dovrà essere predisposto a cura della Funzione Strumentale a ciò designata, eventualmente affiancata dal gruppo di lavoro a suo tempo approvato dal </w:t>
      </w:r>
      <w:r>
        <w:rPr>
          <w:color w:val="auto"/>
          <w:sz w:val="28"/>
          <w:szCs w:val="28"/>
        </w:rPr>
        <w:t>C</w:t>
      </w:r>
      <w:r w:rsidR="007C086A">
        <w:rPr>
          <w:color w:val="auto"/>
          <w:sz w:val="28"/>
          <w:szCs w:val="28"/>
        </w:rPr>
        <w:t xml:space="preserve">ollegio </w:t>
      </w:r>
      <w:r>
        <w:rPr>
          <w:color w:val="auto"/>
          <w:sz w:val="28"/>
          <w:szCs w:val="28"/>
        </w:rPr>
        <w:t xml:space="preserve">dei </w:t>
      </w:r>
      <w:r w:rsidR="007C086A">
        <w:rPr>
          <w:color w:val="auto"/>
          <w:sz w:val="28"/>
          <w:szCs w:val="28"/>
        </w:rPr>
        <w:t xml:space="preserve">docenti, entro il 15 ottobre prossimo, per essere portata all’esame del collegio stesso nella seduta del ____ ottobre, che è fin d’ora fissata a tal fine. </w:t>
      </w:r>
    </w:p>
    <w:p w14:paraId="0D479C3E" w14:textId="77777777" w:rsidR="007C086A" w:rsidRDefault="007C086A" w:rsidP="007C086A">
      <w:pPr>
        <w:pStyle w:val="Default"/>
        <w:rPr>
          <w:color w:val="auto"/>
          <w:sz w:val="28"/>
          <w:szCs w:val="28"/>
        </w:rPr>
      </w:pPr>
    </w:p>
    <w:p w14:paraId="0F41AD86" w14:textId="77777777" w:rsidR="007C086A" w:rsidRDefault="007C086A" w:rsidP="007C086A">
      <w:pPr>
        <w:pStyle w:val="Default"/>
        <w:rPr>
          <w:color w:val="auto"/>
          <w:sz w:val="28"/>
          <w:szCs w:val="28"/>
        </w:rPr>
      </w:pPr>
      <w:r>
        <w:rPr>
          <w:sz w:val="13"/>
          <w:szCs w:val="13"/>
        </w:rPr>
        <w:t xml:space="preserve">19 La quota di organico di potenziamento da accantonare per le supplenze brevi dovrà coprire più aree disciplinari, in modo da risultare utilizzabile per esigenze diverse (es.: area letteraria, linguistica, matematica, scientifica). </w:t>
      </w:r>
    </w:p>
    <w:p w14:paraId="65AAAD97" w14:textId="77777777" w:rsidR="007C086A" w:rsidRDefault="007C086A" w:rsidP="007C086A">
      <w:pPr>
        <w:pStyle w:val="Default"/>
        <w:rPr>
          <w:color w:val="auto"/>
          <w:sz w:val="28"/>
          <w:szCs w:val="28"/>
        </w:rPr>
      </w:pPr>
      <w:r>
        <w:rPr>
          <w:color w:val="auto"/>
          <w:sz w:val="28"/>
          <w:szCs w:val="28"/>
        </w:rPr>
        <w:t xml:space="preserve">Il dirigente scolastico </w:t>
      </w:r>
    </w:p>
    <w:p w14:paraId="7690B525" w14:textId="5FD277BC" w:rsidR="00FC34F4" w:rsidRDefault="007C086A" w:rsidP="007C086A">
      <w:r>
        <w:rPr>
          <w:sz w:val="28"/>
          <w:szCs w:val="28"/>
        </w:rPr>
        <w:t>____________________________</w:t>
      </w:r>
    </w:p>
    <w:sectPr w:rsidR="00FC34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6A"/>
    <w:rsid w:val="000F22FE"/>
    <w:rsid w:val="001A45D3"/>
    <w:rsid w:val="00255BDE"/>
    <w:rsid w:val="003A56C2"/>
    <w:rsid w:val="00623022"/>
    <w:rsid w:val="007B4D97"/>
    <w:rsid w:val="007C086A"/>
    <w:rsid w:val="007F7E3C"/>
    <w:rsid w:val="008B0217"/>
    <w:rsid w:val="0095167D"/>
    <w:rsid w:val="00A813A0"/>
    <w:rsid w:val="00BA017E"/>
    <w:rsid w:val="00D917A9"/>
    <w:rsid w:val="00DC3B04"/>
    <w:rsid w:val="00DE6CE3"/>
    <w:rsid w:val="00F33361"/>
    <w:rsid w:val="00FA38A0"/>
    <w:rsid w:val="00FC34F4"/>
    <w:rsid w:val="00FE1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48CC"/>
  <w15:chartTrackingRefBased/>
  <w15:docId w15:val="{5D29D19E-0A4D-4377-BFAE-DA65BB40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C086A"/>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FE1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2333</Words>
  <Characters>13302</Characters>
  <Application>Microsoft Office Word</Application>
  <DocSecurity>4</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Fassorra</dc:creator>
  <cp:keywords/>
  <dc:description/>
  <cp:lastModifiedBy>Francesca Bizzotto</cp:lastModifiedBy>
  <cp:revision>2</cp:revision>
  <dcterms:created xsi:type="dcterms:W3CDTF">2020-09-15T08:33:00Z</dcterms:created>
  <dcterms:modified xsi:type="dcterms:W3CDTF">2020-09-15T08:33:00Z</dcterms:modified>
</cp:coreProperties>
</file>